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9" w:rsidRPr="00A01B98" w:rsidRDefault="002E1CE9" w:rsidP="002E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01B98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муниципальное общеобразовательное учреждение «Основная школа № 46»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368" w:type="dxa"/>
        <w:tblLook w:val="01E0"/>
      </w:tblPr>
      <w:tblGrid>
        <w:gridCol w:w="4248"/>
        <w:gridCol w:w="1980"/>
        <w:gridCol w:w="4140"/>
      </w:tblGrid>
      <w:tr w:rsidR="002E1CE9" w:rsidTr="002E1CE9">
        <w:trPr>
          <w:trHeight w:val="1706"/>
        </w:trPr>
        <w:tc>
          <w:tcPr>
            <w:tcW w:w="4248" w:type="dxa"/>
          </w:tcPr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департамента образования мэрии города Ярославля</w:t>
            </w:r>
            <w:proofErr w:type="gramEnd"/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_______________Е.А. Ильина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«_____»_________________20_____</w:t>
            </w:r>
          </w:p>
        </w:tc>
        <w:tc>
          <w:tcPr>
            <w:tcW w:w="1980" w:type="dxa"/>
          </w:tcPr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</w:tcPr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основной школы № 46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 В.В. Ермолаева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 от 31.08.2020 № 01-10/163</w:t>
            </w:r>
          </w:p>
          <w:p w:rsidR="002E1CE9" w:rsidRPr="002E1CE9" w:rsidRDefault="002E1CE9" w:rsidP="002E1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1CE9" w:rsidRPr="00330DA1" w:rsidRDefault="002E1CE9" w:rsidP="002E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330DA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П Р О Г Р А М </w:t>
      </w:r>
      <w:proofErr w:type="spellStart"/>
      <w:proofErr w:type="gramStart"/>
      <w:r w:rsidRPr="00330DA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</w:t>
      </w:r>
      <w:proofErr w:type="spellEnd"/>
      <w:proofErr w:type="gramEnd"/>
      <w:r w:rsidRPr="00330DA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А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перехода муниципального общеобразовательного учреждения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«Основная школа № 46» в эффективный режим работы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Pr="00761E7E" w:rsidRDefault="002E1CE9" w:rsidP="002E1CE9">
      <w:pPr>
        <w:spacing w:after="0" w:line="240" w:lineRule="auto"/>
        <w:ind w:left="2832" w:firstLine="708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1E7E">
        <w:rPr>
          <w:rFonts w:ascii="Times New Roman" w:hAnsi="Times New Roman"/>
          <w:color w:val="000000"/>
          <w:sz w:val="24"/>
          <w:szCs w:val="24"/>
          <w:lang w:eastAsia="ru-RU"/>
        </w:rPr>
        <w:t>Авторы  программы: 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>В.В. Ермолаева, директор школы</w:t>
      </w: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,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С.П. Павлова, заместитель директора 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>по учебно-воспитательной работе,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Е.А. </w:t>
      </w:r>
      <w:proofErr w:type="spellStart"/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>Скопинцева</w:t>
      </w:r>
      <w:proofErr w:type="spellEnd"/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, заместитель директора 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>по воспитательной работе,</w:t>
      </w:r>
    </w:p>
    <w:p w:rsidR="002E1CE9" w:rsidRPr="00761E7E" w:rsidRDefault="002E1CE9" w:rsidP="002E1CE9">
      <w:pPr>
        <w:widowControl w:val="0"/>
        <w:spacing w:after="0" w:line="240" w:lineRule="auto"/>
        <w:ind w:left="5670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61E7E">
        <w:rPr>
          <w:rFonts w:ascii="Times New Roman" w:hAnsi="Times New Roman"/>
          <w:bCs/>
          <w:color w:val="000000"/>
          <w:kern w:val="28"/>
          <w:sz w:val="24"/>
          <w:szCs w:val="24"/>
        </w:rPr>
        <w:t>Д.В. Грудина, учитель русского языка и литературы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2E1CE9" w:rsidRPr="00330DA1" w:rsidRDefault="002E1CE9" w:rsidP="002E1CE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330DA1">
        <w:rPr>
          <w:rFonts w:ascii="Times New Roman" w:hAnsi="Times New Roman"/>
          <w:color w:val="000000"/>
          <w:sz w:val="23"/>
          <w:szCs w:val="23"/>
          <w:lang w:eastAsia="ru-RU"/>
        </w:rPr>
        <w:t>Принята</w:t>
      </w:r>
      <w:proofErr w:type="gramEnd"/>
      <w:r w:rsidRPr="00330DA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на заседании педагогического совета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28 августа 2020г</w:t>
      </w:r>
      <w:r w:rsidRPr="00330DA1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., протокол №___ </w:t>
      </w:r>
    </w:p>
    <w:p w:rsidR="002E1CE9" w:rsidRDefault="002E1CE9" w:rsidP="002E1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город Ярославль</w:t>
      </w:r>
    </w:p>
    <w:p w:rsidR="002E1CE9" w:rsidRDefault="002E1CE9" w:rsidP="002E1CE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2020 год</w:t>
      </w:r>
    </w:p>
    <w:p w:rsidR="00E35DA5" w:rsidRPr="00394191" w:rsidRDefault="00E35DA5" w:rsidP="007F5FE6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9"/>
          <w:szCs w:val="29"/>
          <w:lang w:eastAsia="ru-RU"/>
        </w:rPr>
      </w:pPr>
      <w:r w:rsidRPr="0039419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 программы</w:t>
      </w:r>
    </w:p>
    <w:p w:rsidR="00E35DA5" w:rsidRPr="00B60C02" w:rsidRDefault="00E35DA5" w:rsidP="007F5FE6">
      <w:pPr>
        <w:spacing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89"/>
        <w:gridCol w:w="6662"/>
      </w:tblGrid>
      <w:tr w:rsidR="00E35DA5" w:rsidRPr="00D3032E" w:rsidTr="00493622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226E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перехода муниципального общеобразовательного учреждения «Основная школа № 46» в эффективный режим работы на 2020 – 2023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B60C02">
              <w:rPr>
                <w:rFonts w:ascii="Times New Roman" w:hAnsi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качества образования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2639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Рабочая группа основной школы № 46 (директор школы, заместители директора, инициативные учителя)</w:t>
            </w:r>
          </w:p>
        </w:tc>
      </w:tr>
      <w:tr w:rsidR="00E35DA5" w:rsidRPr="00D3032E" w:rsidTr="00493622">
        <w:trPr>
          <w:trHeight w:val="5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C76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образовательных результатов обучающихся школы по результатам ГИА (математика и русский язык)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улучшение качества преподавания;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развитие школьной образовательной среды, ориентированной на высокие результаты;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активное взаимодействие с внешней средой;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 улучшение качества управления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0B44FC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 Основания разработки Программы </w:t>
            </w:r>
          </w:p>
          <w:p w:rsidR="00E35DA5" w:rsidRPr="00B60C02" w:rsidRDefault="00E35DA5" w:rsidP="008475C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мониторинга результатов ГИА по математике и русскому языку </w:t>
            </w:r>
          </w:p>
          <w:p w:rsidR="00E35DA5" w:rsidRPr="00B60C02" w:rsidRDefault="00E35DA5" w:rsidP="00A1081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 мониторинга результатов ВПР по математике и русскому языку </w:t>
            </w:r>
          </w:p>
          <w:p w:rsidR="00E35DA5" w:rsidRPr="00B60C02" w:rsidRDefault="00E35DA5" w:rsidP="008475C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данные мониторинга по участию в олимпиадах и конкурсах 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SWOT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-анализ актуального состояния образовательной системы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 Цели и задачи Программы.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4. Сроки реализации Программы и ожидаемые результаты.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5. Кадровое, финансовое и материально-техническое обеспечение реализации Программы.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6. Реализация программы.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7. Ожидаемые результаты реализации Программы.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Повышение успеваемости и качества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знаний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9 класса:</w:t>
            </w:r>
          </w:p>
          <w:p w:rsidR="00E35DA5" w:rsidRPr="00B60C02" w:rsidRDefault="00E35DA5" w:rsidP="000B44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положительная динамика результатов ОГЭ по русскому языку;</w:t>
            </w:r>
          </w:p>
          <w:p w:rsidR="00E35DA5" w:rsidRPr="00B60C02" w:rsidRDefault="00E35DA5" w:rsidP="00CE21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положительная динамика результатов ОГЭ по математике;</w:t>
            </w:r>
          </w:p>
          <w:p w:rsidR="00E35DA5" w:rsidRPr="00B60C02" w:rsidRDefault="00E35DA5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C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Увеличение доли </w:t>
            </w:r>
            <w:proofErr w:type="gramStart"/>
            <w:r w:rsidRPr="00B60C0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60C02">
              <w:rPr>
                <w:rFonts w:ascii="Times New Roman" w:hAnsi="Times New Roman" w:cs="Times New Roman"/>
                <w:bCs/>
                <w:sz w:val="28"/>
                <w:szCs w:val="28"/>
              </w:rPr>
              <w:t>, успешно прошедших мониторинг ВПР до 90%;</w:t>
            </w:r>
          </w:p>
          <w:p w:rsidR="00E35DA5" w:rsidRPr="00B60C02" w:rsidRDefault="00E35DA5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0C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Увеличение доли  участников в олимпиадах и конкурсах;</w:t>
            </w:r>
          </w:p>
          <w:p w:rsidR="00E35DA5" w:rsidRPr="00B60C02" w:rsidRDefault="00E35DA5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02">
              <w:rPr>
                <w:rFonts w:ascii="Times New Roman" w:hAnsi="Times New Roman" w:cs="Times New Roman"/>
                <w:bCs/>
                <w:sz w:val="28"/>
                <w:szCs w:val="28"/>
              </w:rPr>
              <w:t>4. Сохранность контингента школы  - 100% ежегодно;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Группа дополнительных показателей </w:t>
            </w: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1.Увеличение доли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повысивших степень школьной мотивации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20%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ежегодно. </w:t>
            </w: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80%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обучающихся, их родителей и педагогов, удовлетворенных качеством условий образования в ОО.</w:t>
            </w: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Увеличение доли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занимающихся по дополнительным образовательным программам,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Увеличение доли педагогов школы, включенных в активные формы взаимодействия и саморазвития (профессиональные сообщества, конкурсное движение и др.), до </w:t>
            </w: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35DA5" w:rsidRPr="00B60C02" w:rsidRDefault="00E35DA5" w:rsidP="007F5FE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Увеличение доли участников образовательных отношений, удовлетворенных материально-техническим обеспечением организации, до </w:t>
            </w: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85%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35DA5" w:rsidRPr="00B60C02" w:rsidRDefault="00E35DA5" w:rsidP="00E241C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Увеличение доли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образовательной </w:t>
            </w:r>
            <w:proofErr w:type="spellStart"/>
            <w:r w:rsidRPr="00AC2FC3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C2FC3">
              <w:rPr>
                <w:rFonts w:ascii="Times New Roman" w:hAnsi="Times New Roman"/>
                <w:sz w:val="28"/>
                <w:szCs w:val="28"/>
                <w:lang w:eastAsia="ru-RU"/>
              </w:rPr>
              <w:t>спешностью</w:t>
            </w:r>
            <w:proofErr w:type="spellEnd"/>
            <w:r w:rsidRPr="00AC2FC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которым оказана адресная поддержка, до </w:t>
            </w: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90%.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Первый этап 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(сентябрь-декабрь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2020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E35DA5" w:rsidRPr="00B60C02" w:rsidRDefault="00E35DA5" w:rsidP="000365A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Цель: проведение аналитической и диагностической работы, разработка текста и утверждение программы перехода школы в эффективный режим работы </w:t>
            </w:r>
            <w:r w:rsidRPr="00B60C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части улучшения образовательных результатов)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 Второй этап 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(январь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2020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. – 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2021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3. Третий этап 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(январь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2022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. – 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2022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– этап промежуточного контроля и коррекции.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B60C02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2023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.- 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60C02">
                <w:rPr>
                  <w:rFonts w:ascii="Times New Roman" w:hAnsi="Times New Roman"/>
                  <w:i/>
                  <w:sz w:val="28"/>
                  <w:szCs w:val="28"/>
                  <w:bdr w:val="none" w:sz="0" w:space="0" w:color="auto" w:frame="1"/>
                  <w:lang w:eastAsia="ru-RU"/>
                </w:rPr>
                <w:t>2023 г</w:t>
              </w:r>
            </w:smartTag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.). </w:t>
            </w:r>
          </w:p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Цель: подведение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итогов реализации Программы перехода школы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эффективный режим работы, 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распространение опыта работы, разработка нового стратегического плана развития школы.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Ответственные лица, контакты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0073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60C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Ермолаева Вера Васильевна</w:t>
            </w:r>
            <w:r w:rsidRPr="00B60C02">
              <w:rPr>
                <w:rFonts w:ascii="Times New Roman" w:hAnsi="Times New Roman"/>
                <w:sz w:val="28"/>
                <w:szCs w:val="28"/>
                <w:lang w:eastAsia="ar-SA"/>
              </w:rPr>
              <w:t>, директор школы;</w:t>
            </w:r>
          </w:p>
          <w:p w:rsidR="00E35DA5" w:rsidRPr="00B60C02" w:rsidRDefault="00E35DA5" w:rsidP="000073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Павлова Светлана Павловна,</w:t>
            </w:r>
            <w:r w:rsidRPr="00B60C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заместитель директора по УВР;</w:t>
            </w:r>
          </w:p>
          <w:p w:rsidR="00E35DA5" w:rsidRPr="00B60C02" w:rsidRDefault="00E35DA5" w:rsidP="000073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60C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Скопинцева</w:t>
            </w:r>
            <w:proofErr w:type="spellEnd"/>
            <w:r w:rsidRPr="00B60C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Елена Александровна</w:t>
            </w:r>
            <w:r w:rsidRPr="00B60C02">
              <w:rPr>
                <w:rFonts w:ascii="Times New Roman" w:hAnsi="Times New Roman"/>
                <w:sz w:val="28"/>
                <w:szCs w:val="28"/>
                <w:lang w:eastAsia="ar-SA"/>
              </w:rPr>
              <w:t>, заместитель директора по ВР;</w:t>
            </w:r>
          </w:p>
          <w:p w:rsidR="00E35DA5" w:rsidRPr="00B60C02" w:rsidRDefault="00E35DA5" w:rsidP="00007379">
            <w:pPr>
              <w:suppressAutoHyphens/>
              <w:spacing w:after="0" w:line="240" w:lineRule="auto"/>
              <w:ind w:right="30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B60C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07, г"/>
              </w:smartTagPr>
              <w:r w:rsidRPr="00B60C02">
                <w:rPr>
                  <w:rFonts w:ascii="Times New Roman" w:hAnsi="Times New Roman"/>
                  <w:bCs/>
                  <w:iCs/>
                  <w:color w:val="000000"/>
                  <w:sz w:val="28"/>
                  <w:szCs w:val="28"/>
                  <w:lang w:eastAsia="ar-SA"/>
                </w:rPr>
                <w:t>150007, г</w:t>
              </w:r>
            </w:smartTag>
            <w:r w:rsidRPr="00B60C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. Ярославль, ул. Маяковского, д. 17а</w:t>
            </w:r>
          </w:p>
          <w:p w:rsidR="00E35DA5" w:rsidRPr="00B60C02" w:rsidRDefault="00E35DA5" w:rsidP="00007379">
            <w:pPr>
              <w:suppressAutoHyphens/>
              <w:spacing w:after="0" w:line="240" w:lineRule="auto"/>
              <w:ind w:right="30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B60C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тел./факс: 24-73-05, 24-01-10</w:t>
            </w:r>
          </w:p>
          <w:p w:rsidR="00E35DA5" w:rsidRPr="00DE45A4" w:rsidRDefault="00E35DA5" w:rsidP="0000737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60C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Е</w:t>
            </w:r>
            <w:proofErr w:type="gramEnd"/>
            <w:r w:rsidRPr="00DE45A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>-</w:t>
            </w:r>
            <w:r w:rsidRPr="00B60C0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 w:eastAsia="ar-SA"/>
              </w:rPr>
              <w:t>mail</w:t>
            </w:r>
            <w:r w:rsidRPr="00DE45A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: </w:t>
            </w:r>
            <w:r w:rsidRPr="00B60C02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 </w:t>
            </w:r>
            <w:r w:rsidRPr="00DE45A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hyperlink r:id="rId5" w:history="1">
              <w:r w:rsidRPr="00D3032E">
                <w:rPr>
                  <w:rStyle w:val="ad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 w:eastAsia="ar-SA"/>
                </w:rPr>
                <w:t>yarsch</w:t>
              </w:r>
              <w:r w:rsidRPr="00DE45A4">
                <w:rPr>
                  <w:rStyle w:val="ad"/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ar-SA"/>
                </w:rPr>
                <w:t>046@</w:t>
              </w:r>
              <w:r w:rsidRPr="00D3032E">
                <w:rPr>
                  <w:rStyle w:val="ad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 w:eastAsia="ar-SA"/>
                </w:rPr>
                <w:t>yandex</w:t>
              </w:r>
              <w:r w:rsidRPr="00DE45A4">
                <w:rPr>
                  <w:rStyle w:val="ad"/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ar-SA"/>
                </w:rPr>
                <w:t>.</w:t>
              </w:r>
              <w:r w:rsidRPr="00D3032E">
                <w:rPr>
                  <w:rStyle w:val="ad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 w:eastAsia="ar-SA"/>
                </w:rPr>
                <w:t>ru</w:t>
              </w:r>
            </w:hyperlink>
            <w:r w:rsidRPr="00DE45A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ar-SA"/>
              </w:rPr>
              <w:t xml:space="preserve"> </w:t>
            </w:r>
            <w:r w:rsidRPr="00DE45A4">
              <w:t xml:space="preserve">   </w:t>
            </w:r>
          </w:p>
        </w:tc>
      </w:tr>
      <w:tr w:rsidR="00E35DA5" w:rsidRPr="00D3032E" w:rsidTr="004936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Внесение мероприятий контроля по математике и русскому языку в план </w:t>
            </w:r>
            <w:r w:rsidRPr="00DE45A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ВШК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(ежемесячно)</w:t>
            </w:r>
          </w:p>
          <w:p w:rsidR="00E35DA5" w:rsidRPr="00B60C02" w:rsidRDefault="00E35DA5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Методические объединения - (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1 раз в  четверть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) по проблемным вопросам, текущему состоянию преподавания математики и русского языка в 9 классе.</w:t>
            </w:r>
          </w:p>
          <w:p w:rsidR="00E35DA5" w:rsidRPr="00B60C02" w:rsidRDefault="00E35DA5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Педагогические советы по вопросам повышения образовательных результатов 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(август 2020, январь 2021)</w:t>
            </w:r>
          </w:p>
          <w:p w:rsidR="00E35DA5" w:rsidRPr="00B60C02" w:rsidRDefault="00E35DA5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Курсовая подготовка педагогов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–п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редметников (</w:t>
            </w:r>
            <w:r w:rsidRPr="00B60C02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тематическая, по улучшению образовательных результатов обучающихся)</w:t>
            </w:r>
          </w:p>
          <w:p w:rsidR="00E35DA5" w:rsidRPr="00B60C02" w:rsidRDefault="00E35DA5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E35DA5" w:rsidRPr="00B60C02" w:rsidRDefault="00E35DA5" w:rsidP="007F5FE6">
      <w:pPr>
        <w:rPr>
          <w:rFonts w:ascii="Times New Roman" w:hAnsi="Times New Roman"/>
          <w:sz w:val="28"/>
          <w:szCs w:val="28"/>
        </w:rPr>
      </w:pPr>
    </w:p>
    <w:p w:rsidR="00E35DA5" w:rsidRPr="00B60C02" w:rsidRDefault="00E35DA5" w:rsidP="00CE7A1E">
      <w:pPr>
        <w:keepNext/>
        <w:keepLines/>
        <w:numPr>
          <w:ilvl w:val="0"/>
          <w:numId w:val="7"/>
        </w:numPr>
        <w:spacing w:after="0" w:line="360" w:lineRule="auto"/>
        <w:ind w:left="0" w:right="585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Основания для разработки Программы</w:t>
      </w:r>
    </w:p>
    <w:p w:rsidR="00E35DA5" w:rsidRPr="00B60C02" w:rsidRDefault="00E35DA5" w:rsidP="004E022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Создание Программы перехода муниципального общеобразовательного учреждения «Основная школа № 46» в эффективный режим работы вызвано сложным социальным контекстом, в котором работает школа, показывая </w:t>
      </w:r>
      <w:r w:rsidRPr="00B60C02">
        <w:rPr>
          <w:rFonts w:ascii="Times New Roman" w:hAnsi="Times New Roman"/>
          <w:bCs/>
          <w:sz w:val="28"/>
          <w:szCs w:val="28"/>
        </w:rPr>
        <w:t xml:space="preserve">низкие образовательные результаты. </w:t>
      </w:r>
    </w:p>
    <w:p w:rsidR="00E35DA5" w:rsidRPr="00B60C02" w:rsidRDefault="00E35DA5" w:rsidP="004E02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</w:rPr>
        <w:t xml:space="preserve">Была проведена диагностика основной школы №46: исследованы особенности контингента, динамика учебных достижений, образовательные стратегии и педагогические технологии, применяемые в школе. Основная школа </w:t>
      </w:r>
      <w:r w:rsidRPr="00B60C02">
        <w:rPr>
          <w:rFonts w:ascii="Times New Roman" w:hAnsi="Times New Roman"/>
          <w:sz w:val="28"/>
          <w:szCs w:val="28"/>
        </w:rPr>
        <w:lastRenderedPageBreak/>
        <w:t xml:space="preserve">№46 – это школа, работающая  со сложным контингентом учащихся (дети из многодетных семей и дети малообеспеченных родителей, родителей с низким уровнем образования, дети с </w:t>
      </w:r>
      <w:proofErr w:type="spellStart"/>
      <w:r w:rsidRPr="00B60C02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B60C02">
        <w:rPr>
          <w:rFonts w:ascii="Times New Roman" w:hAnsi="Times New Roman"/>
          <w:sz w:val="28"/>
          <w:szCs w:val="28"/>
        </w:rPr>
        <w:t xml:space="preserve"> поведением, из семей мигрантов, </w:t>
      </w:r>
      <w:r>
        <w:rPr>
          <w:rFonts w:ascii="Times New Roman" w:hAnsi="Times New Roman"/>
          <w:sz w:val="28"/>
          <w:szCs w:val="28"/>
        </w:rPr>
        <w:t xml:space="preserve">слабо </w:t>
      </w:r>
      <w:r w:rsidRPr="00DE45A4">
        <w:rPr>
          <w:rFonts w:ascii="Times New Roman" w:hAnsi="Times New Roman"/>
          <w:sz w:val="28"/>
          <w:szCs w:val="28"/>
        </w:rPr>
        <w:t xml:space="preserve">владеющих русским языком). </w:t>
      </w:r>
      <w:r w:rsidRPr="00DE45A4">
        <w:rPr>
          <w:rFonts w:ascii="Times New Roman" w:hAnsi="Times New Roman"/>
          <w:color w:val="000000"/>
          <w:sz w:val="28"/>
          <w:szCs w:val="28"/>
          <w:lang w:eastAsia="ru-RU"/>
        </w:rPr>
        <w:t>Школа находится в частном секторе, рождаемость</w:t>
      </w:r>
      <w:r w:rsidRPr="00B60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B60C02">
        <w:rPr>
          <w:rFonts w:ascii="Times New Roman" w:hAnsi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B60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 лет была низкой. Основную часть микрорайона школы до недавнего времени составлял частный сектор. В последние три года началось активное строительство многоэтажных домов в микрорайоне школы. Значительная часть родителей учащихся школы имеют среднее, неполное среднее и среднее специальное образование. Их пред</w:t>
      </w:r>
      <w:r w:rsidRPr="00B60C0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ставления о будущем детей связаны с получением необходимых базовых знаний для приобретения профессии. Такая группа родителей не предлагает школе особых образовательных запросов.</w:t>
      </w:r>
    </w:p>
    <w:p w:rsidR="00E35DA5" w:rsidRPr="00B60C02" w:rsidRDefault="00E35DA5" w:rsidP="004E022F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B60C02">
        <w:rPr>
          <w:bCs/>
          <w:sz w:val="28"/>
          <w:szCs w:val="28"/>
        </w:rPr>
        <w:t xml:space="preserve">В образовательной организации обучаются дети с ограниченными возможностями здоровья. </w:t>
      </w:r>
      <w:proofErr w:type="gramStart"/>
      <w:r w:rsidRPr="00B60C02">
        <w:rPr>
          <w:bCs/>
          <w:sz w:val="28"/>
          <w:szCs w:val="28"/>
        </w:rPr>
        <w:t>Для комфортного пребывания таких обучающихся в образовательной организации необходимо создать такую среду, в которой эти обучающиеся не чувствовали бы себя ущемленными в обучении.</w:t>
      </w:r>
      <w:proofErr w:type="gramEnd"/>
    </w:p>
    <w:p w:rsidR="00E35DA5" w:rsidRPr="00B60C02" w:rsidRDefault="00E35DA5" w:rsidP="004E022F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0C02">
        <w:rPr>
          <w:rFonts w:ascii="Times New Roman" w:hAnsi="Times New Roman"/>
          <w:sz w:val="28"/>
          <w:szCs w:val="28"/>
          <w:lang w:eastAsia="ar-SA"/>
        </w:rPr>
        <w:t>Аналитические данные итоговой</w:t>
      </w:r>
      <w:r>
        <w:rPr>
          <w:rFonts w:ascii="Times New Roman" w:hAnsi="Times New Roman"/>
          <w:sz w:val="28"/>
          <w:szCs w:val="28"/>
          <w:lang w:eastAsia="ar-SA"/>
        </w:rPr>
        <w:t xml:space="preserve"> аттестации</w:t>
      </w:r>
      <w:r w:rsidRPr="00B60C02">
        <w:rPr>
          <w:rFonts w:ascii="Times New Roman" w:hAnsi="Times New Roman"/>
          <w:sz w:val="28"/>
          <w:szCs w:val="28"/>
          <w:lang w:eastAsia="ar-SA"/>
        </w:rPr>
        <w:t xml:space="preserve">  обучающихся 9 класса за три последних года показывают отсутствие положительной динамики результатов сдачи ОГЭ по математике и русскому языку. Кроме того, качество образования на уровне основного общего образования снижается. У выпускников наблюдается высокий уровень тревожности, низкий уровень самоорганизации и адекватной самооценки. </w:t>
      </w:r>
    </w:p>
    <w:p w:rsidR="00E35DA5" w:rsidRPr="00B60C02" w:rsidRDefault="00E35DA5" w:rsidP="004E022F">
      <w:pPr>
        <w:tabs>
          <w:tab w:val="left" w:pos="8460"/>
        </w:tabs>
        <w:suppressAutoHyphens/>
        <w:spacing w:after="0" w:line="360" w:lineRule="auto"/>
        <w:ind w:right="-5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0C02">
        <w:rPr>
          <w:rFonts w:ascii="Times New Roman" w:hAnsi="Times New Roman"/>
          <w:sz w:val="28"/>
          <w:szCs w:val="28"/>
          <w:lang w:eastAsia="ar-SA"/>
        </w:rPr>
        <w:t>Педагогические работники имеют необ</w:t>
      </w:r>
      <w:r>
        <w:rPr>
          <w:rFonts w:ascii="Times New Roman" w:hAnsi="Times New Roman"/>
          <w:sz w:val="28"/>
          <w:szCs w:val="28"/>
          <w:lang w:eastAsia="ar-SA"/>
        </w:rPr>
        <w:t>ходимый уровень квалификации (20</w:t>
      </w:r>
      <w:r w:rsidRPr="00B60C02">
        <w:rPr>
          <w:rFonts w:ascii="Times New Roman" w:hAnsi="Times New Roman"/>
          <w:sz w:val="28"/>
          <w:szCs w:val="28"/>
          <w:lang w:eastAsia="ar-SA"/>
        </w:rPr>
        <w:t xml:space="preserve">%  педагогов имеют </w:t>
      </w:r>
      <w:r>
        <w:rPr>
          <w:rFonts w:ascii="Times New Roman" w:hAnsi="Times New Roman"/>
          <w:sz w:val="28"/>
          <w:szCs w:val="28"/>
          <w:lang w:eastAsia="ar-SA"/>
        </w:rPr>
        <w:t>высшую</w:t>
      </w:r>
      <w:r w:rsidRPr="00B60C02">
        <w:rPr>
          <w:rFonts w:ascii="Times New Roman" w:hAnsi="Times New Roman"/>
          <w:sz w:val="28"/>
          <w:szCs w:val="28"/>
          <w:lang w:eastAsia="ar-SA"/>
        </w:rPr>
        <w:t xml:space="preserve"> и первую квалификационную категорию) и методического мастерства, профессиональной мобильности. Но назрела необходимость реорганизации методической работы и форм и методов достижения образовательных результатов. </w:t>
      </w:r>
    </w:p>
    <w:p w:rsidR="00E35DA5" w:rsidRPr="00B60C02" w:rsidRDefault="00E35DA5" w:rsidP="004E022F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 w:rsidRPr="00B60C02">
        <w:rPr>
          <w:bCs/>
          <w:sz w:val="28"/>
          <w:szCs w:val="28"/>
        </w:rPr>
        <w:t>С</w:t>
      </w:r>
      <w:r w:rsidRPr="00B60C02">
        <w:rPr>
          <w:sz w:val="28"/>
          <w:szCs w:val="28"/>
        </w:rPr>
        <w:t>тратегической целью Программы должно стать обеспечение учебной успешности каждого ребенка, независимо от места жительства, социально-экономического статуса семьи.</w:t>
      </w:r>
      <w:r w:rsidRPr="00B60C02">
        <w:rPr>
          <w:bCs/>
          <w:sz w:val="28"/>
          <w:szCs w:val="28"/>
        </w:rPr>
        <w:t xml:space="preserve"> </w:t>
      </w:r>
    </w:p>
    <w:p w:rsidR="00E35DA5" w:rsidRPr="00B60C02" w:rsidRDefault="00E35DA5" w:rsidP="004E02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Для того чтобы школа была успешной в настоящем и будущем, чтобы качество образования ее выпускников отвечало требованиям времени,  школе необходимо меняться в соответствии с изменениями окружающей среды. Поэтому именно Программа перехода основной школы №46 в эффективный режим работы является программой изменений (улучшений), то есть тем инструментом, с помощью которого школа целенаправленно создает свое будущее. </w:t>
      </w:r>
    </w:p>
    <w:p w:rsidR="00E35DA5" w:rsidRPr="00B60C02" w:rsidRDefault="00E35DA5" w:rsidP="00493622">
      <w:pPr>
        <w:jc w:val="right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Таблица №1</w:t>
      </w:r>
    </w:p>
    <w:p w:rsidR="00E35DA5" w:rsidRPr="00B60C02" w:rsidRDefault="00E35DA5" w:rsidP="00493622">
      <w:pPr>
        <w:jc w:val="center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Анализ мониторинга результатов ОГЭ за три последних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977"/>
        <w:gridCol w:w="850"/>
        <w:gridCol w:w="870"/>
      </w:tblGrid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9 класса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9 класса, допущенных к ГИА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>, получивших аттестат за курс основного общего образования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32E">
              <w:rPr>
                <w:rFonts w:ascii="Times New Roman" w:hAnsi="Times New Roman"/>
                <w:sz w:val="28"/>
                <w:szCs w:val="28"/>
              </w:rPr>
              <w:t>Справляемость</w:t>
            </w:r>
            <w:proofErr w:type="spell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на ОГЭ по русскому языку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Средний балл ОГЭ по русскому языку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Максимальный балл ОГЭ по русскому языку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Минимальный балл ОГЭ по русскому языку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032E">
              <w:rPr>
                <w:rFonts w:ascii="Times New Roman" w:hAnsi="Times New Roman"/>
                <w:sz w:val="28"/>
                <w:szCs w:val="28"/>
              </w:rPr>
              <w:t>Справляемость</w:t>
            </w:r>
            <w:proofErr w:type="spell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на ОГЭ по математике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Средний балл ОГЭ по математике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Максимальный балл ОГЭ по математике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35DA5" w:rsidRPr="00D3032E" w:rsidTr="00D3032E">
        <w:tc>
          <w:tcPr>
            <w:tcW w:w="677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Минимальный балл ОГЭ по математике</w:t>
            </w:r>
          </w:p>
        </w:tc>
        <w:tc>
          <w:tcPr>
            <w:tcW w:w="97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35DA5" w:rsidRDefault="00E35DA5" w:rsidP="00493622">
      <w:pPr>
        <w:jc w:val="right"/>
        <w:rPr>
          <w:rFonts w:ascii="Times New Roman" w:hAnsi="Times New Roman"/>
          <w:sz w:val="28"/>
          <w:szCs w:val="28"/>
        </w:rPr>
      </w:pPr>
    </w:p>
    <w:p w:rsidR="00E35DA5" w:rsidRPr="00B60C02" w:rsidRDefault="00E35DA5" w:rsidP="00493622">
      <w:pPr>
        <w:jc w:val="right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 Таблица №2</w:t>
      </w:r>
    </w:p>
    <w:p w:rsidR="00E35DA5" w:rsidRPr="00B60C02" w:rsidRDefault="00E35DA5" w:rsidP="00DD7243">
      <w:pPr>
        <w:tabs>
          <w:tab w:val="num" w:pos="9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 xml:space="preserve">Сравнительный анализ качества </w:t>
      </w:r>
      <w:proofErr w:type="spellStart"/>
      <w:r w:rsidRPr="00B60C02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B60C02">
        <w:rPr>
          <w:rFonts w:ascii="Times New Roman" w:hAnsi="Times New Roman"/>
          <w:b/>
          <w:sz w:val="28"/>
          <w:szCs w:val="28"/>
        </w:rPr>
        <w:t xml:space="preserve"> за три года.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352"/>
        <w:gridCol w:w="1217"/>
        <w:gridCol w:w="1350"/>
        <w:gridCol w:w="1352"/>
        <w:gridCol w:w="1622"/>
        <w:gridCol w:w="1480"/>
      </w:tblGrid>
      <w:tr w:rsidR="00E35DA5" w:rsidRPr="00D3032E" w:rsidTr="00DE45A4">
        <w:tc>
          <w:tcPr>
            <w:tcW w:w="870" w:type="pct"/>
            <w:vMerge w:val="restar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66" w:type="pct"/>
            <w:gridSpan w:val="2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2016 – 2017</w:t>
            </w:r>
          </w:p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32" w:type="pct"/>
            <w:gridSpan w:val="2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2017 – 2018</w:t>
            </w:r>
          </w:p>
          <w:p w:rsidR="00E35DA5" w:rsidRPr="00B60C02" w:rsidRDefault="00E35DA5" w:rsidP="00DD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32" w:type="pct"/>
            <w:gridSpan w:val="2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2018 – 2019</w:t>
            </w:r>
          </w:p>
          <w:p w:rsidR="00E35DA5" w:rsidRPr="00B60C02" w:rsidRDefault="00E35DA5" w:rsidP="00DD7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E35DA5" w:rsidRPr="00D3032E" w:rsidTr="00DE45A4">
        <w:trPr>
          <w:trHeight w:val="412"/>
        </w:trPr>
        <w:tc>
          <w:tcPr>
            <w:tcW w:w="870" w:type="pct"/>
            <w:vMerge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67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600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Качество, %</w:t>
            </w:r>
          </w:p>
        </w:tc>
        <w:tc>
          <w:tcPr>
            <w:tcW w:w="666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667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Качество, %</w:t>
            </w:r>
          </w:p>
        </w:tc>
        <w:tc>
          <w:tcPr>
            <w:tcW w:w="800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732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02">
              <w:rPr>
                <w:rFonts w:ascii="Times New Roman" w:hAnsi="Times New Roman"/>
                <w:sz w:val="28"/>
                <w:szCs w:val="28"/>
              </w:rPr>
              <w:t>Качество, %</w:t>
            </w:r>
          </w:p>
        </w:tc>
      </w:tr>
      <w:tr w:rsidR="00E35DA5" w:rsidRPr="00DE45A4" w:rsidTr="00DE45A4">
        <w:tc>
          <w:tcPr>
            <w:tcW w:w="87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667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666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98,8%</w:t>
            </w:r>
          </w:p>
        </w:tc>
        <w:tc>
          <w:tcPr>
            <w:tcW w:w="667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80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32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24,6%</w:t>
            </w:r>
          </w:p>
        </w:tc>
      </w:tr>
      <w:tr w:rsidR="00E35DA5" w:rsidRPr="00D3032E" w:rsidTr="00DE45A4">
        <w:tc>
          <w:tcPr>
            <w:tcW w:w="87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667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666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92,7%</w:t>
            </w:r>
          </w:p>
        </w:tc>
        <w:tc>
          <w:tcPr>
            <w:tcW w:w="667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18,3%</w:t>
            </w:r>
          </w:p>
        </w:tc>
        <w:tc>
          <w:tcPr>
            <w:tcW w:w="800" w:type="pct"/>
          </w:tcPr>
          <w:p w:rsidR="00E35DA5" w:rsidRPr="00DE45A4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732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5A4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E35DA5" w:rsidRPr="00D3032E" w:rsidTr="00DE45A4">
        <w:tc>
          <w:tcPr>
            <w:tcW w:w="870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667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0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32%</w:t>
            </w:r>
          </w:p>
        </w:tc>
        <w:tc>
          <w:tcPr>
            <w:tcW w:w="666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95,7%</w:t>
            </w:r>
          </w:p>
        </w:tc>
        <w:tc>
          <w:tcPr>
            <w:tcW w:w="667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32%</w:t>
            </w:r>
          </w:p>
        </w:tc>
        <w:tc>
          <w:tcPr>
            <w:tcW w:w="800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732" w:type="pct"/>
          </w:tcPr>
          <w:p w:rsidR="00E35DA5" w:rsidRPr="00B60C02" w:rsidRDefault="00E35DA5" w:rsidP="00DD7243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02">
              <w:rPr>
                <w:rFonts w:ascii="Times New Roman" w:hAnsi="Times New Roman"/>
                <w:b/>
                <w:sz w:val="28"/>
                <w:szCs w:val="28"/>
              </w:rPr>
              <w:t>23%</w:t>
            </w:r>
          </w:p>
        </w:tc>
      </w:tr>
    </w:tbl>
    <w:p w:rsidR="00E35DA5" w:rsidRPr="00B60C02" w:rsidRDefault="00E35DA5" w:rsidP="00DD72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35DA5" w:rsidRDefault="00E35DA5" w:rsidP="00493622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35DA5" w:rsidRPr="00B60C02" w:rsidRDefault="00E35DA5" w:rsidP="00493622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Таблица №3</w:t>
      </w:r>
    </w:p>
    <w:p w:rsidR="00E35DA5" w:rsidRPr="00B60C02" w:rsidRDefault="00E35DA5" w:rsidP="00DD72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Анализ мониторинга результатов ВПР </w:t>
      </w:r>
    </w:p>
    <w:p w:rsidR="00E35DA5" w:rsidRPr="00B60C02" w:rsidRDefault="00E35DA5" w:rsidP="00DD72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 математике и русскому языку за два последних года,</w:t>
      </w:r>
    </w:p>
    <w:p w:rsidR="00E35DA5" w:rsidRPr="00B60C02" w:rsidRDefault="00E35DA5" w:rsidP="00DD7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W w:w="9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873"/>
        <w:gridCol w:w="1766"/>
        <w:gridCol w:w="743"/>
        <w:gridCol w:w="709"/>
        <w:gridCol w:w="850"/>
        <w:gridCol w:w="851"/>
        <w:gridCol w:w="850"/>
        <w:gridCol w:w="851"/>
        <w:gridCol w:w="855"/>
        <w:gridCol w:w="856"/>
      </w:tblGrid>
      <w:tr w:rsidR="00E35DA5" w:rsidRPr="00D3032E" w:rsidTr="00D3032E">
        <w:tc>
          <w:tcPr>
            <w:tcW w:w="588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3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66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52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Получили «2» в %</w:t>
            </w:r>
          </w:p>
        </w:tc>
        <w:tc>
          <w:tcPr>
            <w:tcW w:w="1701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Получили «3» в %</w:t>
            </w:r>
          </w:p>
        </w:tc>
        <w:tc>
          <w:tcPr>
            <w:tcW w:w="1701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Получили «4» в %</w:t>
            </w:r>
          </w:p>
        </w:tc>
        <w:tc>
          <w:tcPr>
            <w:tcW w:w="1711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Получили «5» в %</w:t>
            </w:r>
          </w:p>
        </w:tc>
      </w:tr>
      <w:tr w:rsidR="00E35DA5" w:rsidRPr="00D3032E" w:rsidTr="00D3032E">
        <w:trPr>
          <w:cantSplit/>
          <w:trHeight w:val="1397"/>
        </w:trPr>
        <w:tc>
          <w:tcPr>
            <w:tcW w:w="588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709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850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51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850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51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855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56" w:type="dxa"/>
            <w:textDirection w:val="btLr"/>
          </w:tcPr>
          <w:p w:rsidR="00E35DA5" w:rsidRPr="00D3032E" w:rsidRDefault="00E35DA5" w:rsidP="00D3032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" w:type="dxa"/>
            <w:vMerge w:val="restart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  <w:tr w:rsidR="00E35DA5" w:rsidRPr="00D3032E" w:rsidTr="00D3032E">
        <w:tc>
          <w:tcPr>
            <w:tcW w:w="588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" w:type="dxa"/>
            <w:vMerge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4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855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35DA5" w:rsidRPr="00B60C02" w:rsidRDefault="00E35DA5" w:rsidP="004936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E35DA5" w:rsidRPr="00B60C02" w:rsidRDefault="00E35DA5" w:rsidP="00493622">
      <w:pPr>
        <w:jc w:val="right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Таблица №4</w:t>
      </w:r>
    </w:p>
    <w:p w:rsidR="00E35DA5" w:rsidRPr="00B60C02" w:rsidRDefault="00E35DA5" w:rsidP="003B679D">
      <w:pPr>
        <w:spacing w:after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Данные мониторинга по участию </w:t>
      </w:r>
      <w:proofErr w:type="gramStart"/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5DA5" w:rsidRPr="00B60C02" w:rsidRDefault="00E35DA5" w:rsidP="003B679D">
      <w:pPr>
        <w:spacing w:after="0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 олимпиадах и конкурсах</w:t>
      </w: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 три последних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8"/>
        <w:gridCol w:w="1638"/>
        <w:gridCol w:w="1417"/>
        <w:gridCol w:w="1418"/>
      </w:tblGrid>
      <w:tr w:rsidR="00E35DA5" w:rsidRPr="00D3032E" w:rsidTr="00D3032E">
        <w:tc>
          <w:tcPr>
            <w:tcW w:w="5558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38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E35DA5" w:rsidRPr="00D3032E" w:rsidTr="00D3032E">
        <w:tc>
          <w:tcPr>
            <w:tcW w:w="555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3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  <w:lang w:eastAsia="ar-SA"/>
              </w:rPr>
              <w:t>105 человек/ 92 %</w:t>
            </w:r>
          </w:p>
        </w:tc>
        <w:tc>
          <w:tcPr>
            <w:tcW w:w="1417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213 человек/ 93 %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243 человека/92%</w:t>
            </w:r>
          </w:p>
        </w:tc>
      </w:tr>
      <w:tr w:rsidR="00E35DA5" w:rsidRPr="00D3032E" w:rsidTr="00D3032E">
        <w:tc>
          <w:tcPr>
            <w:tcW w:w="555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3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48 человек/ 26 %</w:t>
            </w:r>
          </w:p>
        </w:tc>
        <w:tc>
          <w:tcPr>
            <w:tcW w:w="1417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50 человек/22 %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61 человек/23%</w:t>
            </w:r>
          </w:p>
        </w:tc>
      </w:tr>
      <w:tr w:rsidR="00E35DA5" w:rsidRPr="00D3032E" w:rsidTr="00D3032E">
        <w:tc>
          <w:tcPr>
            <w:tcW w:w="555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63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17 человек/ 9 %</w:t>
            </w:r>
          </w:p>
        </w:tc>
        <w:tc>
          <w:tcPr>
            <w:tcW w:w="1417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19 человек/ 8 %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25 человек/9,5%</w:t>
            </w:r>
          </w:p>
        </w:tc>
      </w:tr>
      <w:tr w:rsidR="00E35DA5" w:rsidRPr="00D3032E" w:rsidTr="00D3032E">
        <w:tc>
          <w:tcPr>
            <w:tcW w:w="555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 Федерального уровня</w:t>
            </w:r>
          </w:p>
        </w:tc>
        <w:tc>
          <w:tcPr>
            <w:tcW w:w="163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8 человек/ 4 %</w:t>
            </w:r>
          </w:p>
        </w:tc>
        <w:tc>
          <w:tcPr>
            <w:tcW w:w="1417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6 человек/ 3 %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7 человек/2.6%</w:t>
            </w:r>
          </w:p>
        </w:tc>
      </w:tr>
      <w:tr w:rsidR="00E35DA5" w:rsidRPr="00D3032E" w:rsidTr="00D3032E">
        <w:tc>
          <w:tcPr>
            <w:tcW w:w="555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Международного уровня</w:t>
            </w:r>
          </w:p>
        </w:tc>
        <w:tc>
          <w:tcPr>
            <w:tcW w:w="1638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5 человек/3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человек/4 %</w:t>
            </w:r>
          </w:p>
        </w:tc>
        <w:tc>
          <w:tcPr>
            <w:tcW w:w="1418" w:type="dxa"/>
          </w:tcPr>
          <w:p w:rsidR="00E35DA5" w:rsidRPr="00D3032E" w:rsidRDefault="00E35DA5" w:rsidP="00D30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человек/3%</w:t>
            </w:r>
          </w:p>
        </w:tc>
      </w:tr>
    </w:tbl>
    <w:p w:rsidR="00E35DA5" w:rsidRDefault="00E35DA5" w:rsidP="00493622">
      <w:pPr>
        <w:jc w:val="right"/>
        <w:rPr>
          <w:rFonts w:ascii="Times New Roman" w:hAnsi="Times New Roman"/>
          <w:sz w:val="28"/>
          <w:szCs w:val="28"/>
        </w:rPr>
      </w:pPr>
    </w:p>
    <w:p w:rsidR="00E35DA5" w:rsidRDefault="00E35DA5" w:rsidP="00493622">
      <w:pPr>
        <w:jc w:val="right"/>
        <w:rPr>
          <w:rFonts w:ascii="Times New Roman" w:hAnsi="Times New Roman"/>
          <w:sz w:val="28"/>
          <w:szCs w:val="28"/>
        </w:rPr>
      </w:pPr>
    </w:p>
    <w:p w:rsidR="00E35DA5" w:rsidRDefault="00E35DA5" w:rsidP="00493622">
      <w:pPr>
        <w:jc w:val="right"/>
        <w:rPr>
          <w:rFonts w:ascii="Times New Roman" w:hAnsi="Times New Roman"/>
          <w:sz w:val="28"/>
          <w:szCs w:val="28"/>
        </w:rPr>
      </w:pPr>
    </w:p>
    <w:p w:rsidR="00E35DA5" w:rsidRDefault="00E35DA5" w:rsidP="00493622">
      <w:pPr>
        <w:jc w:val="right"/>
        <w:rPr>
          <w:rFonts w:ascii="Times New Roman" w:hAnsi="Times New Roman"/>
          <w:sz w:val="28"/>
          <w:szCs w:val="28"/>
        </w:rPr>
      </w:pPr>
    </w:p>
    <w:p w:rsidR="00E35DA5" w:rsidRPr="00B60C02" w:rsidRDefault="00E35DA5" w:rsidP="00493622">
      <w:pPr>
        <w:jc w:val="right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Таблица №5</w:t>
      </w:r>
    </w:p>
    <w:p w:rsidR="00E35DA5" w:rsidRPr="00B60C02" w:rsidRDefault="00E35DA5" w:rsidP="00493622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Карта оценки состояния образовательной системы</w:t>
      </w:r>
    </w:p>
    <w:p w:rsidR="00E35DA5" w:rsidRPr="00B60C02" w:rsidRDefault="00E35DA5" w:rsidP="00493622">
      <w:pPr>
        <w:spacing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C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1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945"/>
        <w:gridCol w:w="1880"/>
        <w:gridCol w:w="3347"/>
        <w:gridCol w:w="603"/>
        <w:gridCol w:w="604"/>
        <w:gridCol w:w="604"/>
        <w:gridCol w:w="603"/>
        <w:gridCol w:w="604"/>
        <w:gridCol w:w="865"/>
        <w:gridCol w:w="63"/>
      </w:tblGrid>
      <w:tr w:rsidR="00E35DA5" w:rsidRPr="00D3032E" w:rsidTr="00493622">
        <w:trPr>
          <w:gridAfter w:val="1"/>
          <w:wAfter w:w="63" w:type="dxa"/>
          <w:trHeight w:val="322"/>
          <w:tblHeader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Показатель качества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38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Оценочный уровень</w:t>
            </w:r>
          </w:p>
        </w:tc>
      </w:tr>
      <w:tr w:rsidR="00E35DA5" w:rsidRPr="00D3032E" w:rsidTr="00493622">
        <w:trPr>
          <w:trHeight w:val="323"/>
          <w:tblHeader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Организационно-методические условия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1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образования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учебного плана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вариативного компонента учебного плана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вариативной и обязательной частей учебного плана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Доля индивидуальных учебных планов в структуре учебного плана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Курсы и программы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курсов по выбору участников образовательных отношений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Непрерывность курсов по выбору на уровне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Отражение в рабочих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программах учебных предметов и курсов специфики организации образовательной деятельности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формировании ООП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формировании УП (части по выбору участников образовательных отношений)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 в формировании содержания воспитательных программ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1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дистанционного обучения для удовлетворения образовательных потребностей обучающихся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мобильных форм организации образовательной деятельности: поточные лекции, разновозрастные группы по интересам, временные коллективы обучающихся и т.п.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сопровождения отдельных обучающихся, групп школьников для преодоления учебных и личностных проблем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образовательной деятельности на основе мобильного нелинейного расписания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ресурсов других 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Удовлетворение образовательных потребностей обучающихся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курсов, работа групп педагогической поддержки обучающихся, находящихся в трудной жизненной ситуации, испытывающих сложности в освоении ООП, имеющих социальные проблемы и т.п.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комплекса мероприятий для обеспечения личностного и социального развития обучающихся в соответствии с запросами школьников и их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активности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урочной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внеурочной деятельности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родителей, социума в реализации ООП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1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компетентность педагога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Кадровая обеспеченность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специалистов (дефектологов, психологов, социальных педагогов) для обеспечения психолого-педагогического сопровождения обучающихся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специалистов (дефектологов, психологов, социальных педагогов) на условиях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аутсорсинга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Общая методическая компетентность педагогов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педагогов, активно использующих технологии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педагогов,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имеющих методические разработки, опубликованные в региональных и федеральных изданиях, предусматривающих учет индекса цитирования (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базе данных РИНЦ)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DE45A4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педагогов, имеющих и успешно реализующих индивидуальные планы профессионального развития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1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Интерьерная комфортность школы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Общая оценка интерьера школьного здания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DE45A4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Психологический климат в школе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Частота конфликтов между педагогами, администрацией и педагогами, педагогами и детьми, педагогами и родителями,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и соблюдение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определенных правил в педагогическом коллективе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 поддержка соблюдения определенных правил в ученическом коллективе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традиций, объединяющих педагогов, обучающихся и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Эффективность системы поддержки и стимулирования успешности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системы поддержки и стимулирования успешности педагогов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Ресурсная обеспеченность образовательной деятельности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инфраструктура школы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информационно-библиотечного центра современным требованиям: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Наличие зон и площадок для: сохранения и распространения культурного наследия (выставки, витрины, тематические экспозиции); проектно-исследовательской и коллективной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метапредметной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 со свободной гибкой организацией пространства и средствами поддержки коллективной работы (маркерная магнитная доска,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флипчарт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проекционная система); проведения мероприятий гражданско-патриотической направленности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Функционирование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лекотеки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DE45A4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Соответствие технических средств и учебного оборудования содержанию программ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внеурочной деятельности,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DE45A4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5A4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ресурсов образовательной сети муниципалитета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школьными финансами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перспективного плана финансирования образовательной деятельности в 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дополнительных финансовых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управления образовательной организацией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Коллегиальность в управлении ОО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детальности органов государственно-общественного управления (управляющего, попечительского советов, общего собрания и т.д.)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включенности педагогов в управлении 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включенности родителей в управление 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Учет мнения обучающихся при принятии управленческих решений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управленческой системы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административным вопросам, заместитель по обеспечению социализации обучающихся и т.д.)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9E6E85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Систематичность формирования временных групп по решению управленческих задач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включенности 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качеством образования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Систематическое проведение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аудита основных процессов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результатов ВШК в практике работы педагогов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9E6E85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результатов мониторингов программ формирования УУД, социализации при планировании и организации образовательной деятельности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274AA7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мониторингов достижения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</w:t>
            </w:r>
            <w:proofErr w:type="gram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предметных, </w:t>
            </w:r>
            <w:proofErr w:type="spell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274AA7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rPr>
          <w:gridAfter w:val="1"/>
          <w:wAfter w:w="63" w:type="dxa"/>
        </w:trPr>
        <w:tc>
          <w:tcPr>
            <w:tcW w:w="100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  <w:r w:rsidRPr="00B60C0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оценка качества образования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Интеллектуальное развитие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численности обучающихся, прошедших ГИА по русскому языку и математике с результатами ниже средних по Ярославской области (за последние три года)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Личностное развитие </w:t>
            </w:r>
            <w:proofErr w:type="gramStart"/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Динамика численности обучающихся, успешно освоивших программы дополнительного образования с достижением значимых результатов (за последние три года)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274AA7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5DA5" w:rsidRPr="00D3032E" w:rsidTr="00493622"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DA5" w:rsidRPr="00B60C02" w:rsidRDefault="00E35DA5" w:rsidP="00493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Динамика численности обучающихся, активно участвующих в </w:t>
            </w: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общественной жизни местного социума, региона (за последние три года)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DA5" w:rsidRPr="00B60C02" w:rsidRDefault="00E35DA5" w:rsidP="004936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C0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5DA5" w:rsidRPr="00B60C02" w:rsidRDefault="00E35DA5" w:rsidP="00493622">
      <w:pPr>
        <w:rPr>
          <w:rFonts w:ascii="Times New Roman" w:hAnsi="Times New Roman"/>
          <w:sz w:val="28"/>
          <w:szCs w:val="28"/>
        </w:rPr>
      </w:pPr>
    </w:p>
    <w:p w:rsidR="00E35DA5" w:rsidRDefault="00E35DA5" w:rsidP="0049362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SWOT</w:t>
      </w:r>
      <w:r w:rsidRPr="00B60C0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-анализ актуального состояния образовательной системы.</w:t>
      </w:r>
      <w:proofErr w:type="gramEnd"/>
    </w:p>
    <w:p w:rsidR="00E35DA5" w:rsidRPr="00B60C02" w:rsidRDefault="00E35DA5" w:rsidP="0049362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35DA5" w:rsidRPr="00B60C02" w:rsidRDefault="00E35DA5" w:rsidP="00C0772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разработки программы перехода школы в эффективный режим работы с целью выявления проблем, путей и методов их решения был осуществлен </w:t>
      </w: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SWOT</w:t>
      </w: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-анализ внутренних факторов развития школы, в котором выделены проблемы и сильные стороны школы, проанализированы возможности и угрозы со стороны внешней среды.</w:t>
      </w:r>
    </w:p>
    <w:p w:rsidR="00E35DA5" w:rsidRPr="00B60C02" w:rsidRDefault="00E35DA5" w:rsidP="00C0772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2"/>
        <w:gridCol w:w="4786"/>
      </w:tblGrid>
      <w:tr w:rsidR="00E35DA5" w:rsidRPr="00D3032E" w:rsidTr="00D3032E">
        <w:tc>
          <w:tcPr>
            <w:tcW w:w="9571" w:type="dxa"/>
            <w:gridSpan w:val="3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SWOT-АНАЛИЗ ВНУТРЕННИХ ФАКТОРОВ РАЗВИТИЯ ШКОЛЫ</w:t>
            </w:r>
          </w:p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DA5" w:rsidRPr="00D3032E" w:rsidTr="00D3032E">
        <w:tc>
          <w:tcPr>
            <w:tcW w:w="9571" w:type="dxa"/>
            <w:gridSpan w:val="3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Оценка актуального состояния внутреннего потенциала</w:t>
            </w:r>
          </w:p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DA5" w:rsidRPr="00D3032E" w:rsidTr="00D3032E">
        <w:tc>
          <w:tcPr>
            <w:tcW w:w="4503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Сильные стороны</w:t>
            </w:r>
          </w:p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E35DA5" w:rsidRPr="00D3032E" w:rsidTr="00D3032E">
        <w:tc>
          <w:tcPr>
            <w:tcW w:w="4503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Школа обеспечена кадрами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Участники образовательного процесса заинтересованы в переходе школы в эффективный режим работы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Наличие системы воспитательной работы с опорой на традиционные мероприятия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- В течение трех лет школа ведет инновационную деятельность в рамках работы муниципального ресурсного центра </w:t>
            </w:r>
            <w:r w:rsidRPr="00D3032E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  <w:r w:rsidRPr="00D3032E">
              <w:rPr>
                <w:rFonts w:ascii="Times New Roman" w:hAnsi="Times New Roman"/>
                <w:bCs/>
                <w:sz w:val="28"/>
                <w:szCs w:val="28"/>
              </w:rPr>
              <w:t>Формирование безопасной образовательной среды и сетевого пространства для участников образовательных отношений"</w:t>
            </w:r>
            <w:r w:rsidRPr="00D30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Квалификация молодых кадров недостаточна для освоения ФГОС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Низкая активность учителей-предметников в работе с одаренными детьми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низкий уровень мотивации родителей (законных представителей) на участие в учебе своих детей и жизни школы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Недостаточное количество технических средств обучения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малоэффективная работа ученического самоуправления</w:t>
            </w:r>
          </w:p>
        </w:tc>
      </w:tr>
      <w:tr w:rsidR="00E35DA5" w:rsidRPr="00D3032E" w:rsidTr="00D3032E">
        <w:tc>
          <w:tcPr>
            <w:tcW w:w="9571" w:type="dxa"/>
            <w:gridSpan w:val="3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Оценка перспектив развития в соответствии с изменениями внешней среды</w:t>
            </w:r>
          </w:p>
        </w:tc>
      </w:tr>
      <w:tr w:rsidR="00E35DA5" w:rsidRPr="00D3032E" w:rsidTr="00D3032E">
        <w:tc>
          <w:tcPr>
            <w:tcW w:w="4785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Возможности</w:t>
            </w:r>
          </w:p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Риски. Угрозы</w:t>
            </w:r>
          </w:p>
        </w:tc>
      </w:tr>
      <w:tr w:rsidR="00E35DA5" w:rsidRPr="00D3032E" w:rsidTr="00D3032E">
        <w:tc>
          <w:tcPr>
            <w:tcW w:w="4785" w:type="dxa"/>
            <w:gridSpan w:val="2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совершенствование системы управления</w:t>
            </w:r>
            <w:r w:rsidRPr="00D3032E">
              <w:rPr>
                <w:rFonts w:ascii="Times New Roman" w:hAnsi="Times New Roman"/>
                <w:sz w:val="28"/>
                <w:szCs w:val="28"/>
              </w:rPr>
              <w:br/>
              <w:t xml:space="preserve">- повышение уровня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квалификации  компетенции педагогических работников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организация мониторинга образовательных результатов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удовлетворение образовательных потребностей учащихся с разными способностями и возможностями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- Социальное партнерство с высококвалифицированными специалистами ИРО,  способными осуществлять научн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развития учреждения</w:t>
            </w:r>
          </w:p>
        </w:tc>
        <w:tc>
          <w:tcPr>
            <w:tcW w:w="4786" w:type="dxa"/>
          </w:tcPr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- рассогласованность в действиях педагогов разных уровней обучения</w:t>
            </w:r>
          </w:p>
          <w:p w:rsidR="00E35DA5" w:rsidRPr="00D3032E" w:rsidRDefault="00E35DA5" w:rsidP="00D3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- низкий уровень учебной мотивации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к достижению высоких результатов в связи со значительной долей обучающихся из семей с низкой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социальной успешностью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еосознанная позиция родителей к образованию. </w:t>
            </w:r>
          </w:p>
          <w:p w:rsidR="00E35DA5" w:rsidRPr="00D3032E" w:rsidRDefault="00E35DA5" w:rsidP="00D30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D3032E">
              <w:rPr>
                <w:rFonts w:ascii="Times New Roman" w:hAnsi="Times New Roman"/>
                <w:sz w:val="28"/>
                <w:szCs w:val="28"/>
              </w:rPr>
              <w:t>енденция к развитию синдрома эмоционального выгорания педагогов</w:t>
            </w:r>
          </w:p>
        </w:tc>
      </w:tr>
    </w:tbl>
    <w:p w:rsidR="00E35DA5" w:rsidRPr="00B60C02" w:rsidRDefault="00E35DA5" w:rsidP="004E022F">
      <w:pPr>
        <w:jc w:val="both"/>
        <w:rPr>
          <w:rFonts w:ascii="Times New Roman" w:hAnsi="Times New Roman"/>
          <w:sz w:val="28"/>
          <w:szCs w:val="28"/>
        </w:rPr>
      </w:pPr>
    </w:p>
    <w:p w:rsidR="00E35DA5" w:rsidRPr="00B60C02" w:rsidRDefault="00E35DA5" w:rsidP="004E022F">
      <w:pPr>
        <w:jc w:val="both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 xml:space="preserve"> 3. Цели и задачи Программы.</w:t>
      </w:r>
    </w:p>
    <w:p w:rsidR="00E35DA5" w:rsidRPr="00B60C02" w:rsidRDefault="00E35DA5" w:rsidP="00BE6C25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60C02">
        <w:rPr>
          <w:rFonts w:ascii="Times New Roman" w:hAnsi="Times New Roman"/>
          <w:b/>
          <w:sz w:val="28"/>
          <w:szCs w:val="28"/>
          <w:lang w:eastAsia="ar-SA"/>
        </w:rPr>
        <w:t>Цель</w:t>
      </w:r>
      <w:r w:rsidRPr="00B60C02">
        <w:rPr>
          <w:rFonts w:ascii="Times New Roman" w:hAnsi="Times New Roman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овышение образовательных результатов обучающихся школы по результатам ГИА (математика и русский язык)</w:t>
      </w:r>
    </w:p>
    <w:p w:rsidR="00E35DA5" w:rsidRPr="00B60C02" w:rsidRDefault="00E35DA5" w:rsidP="00BE6C2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60C02">
        <w:rPr>
          <w:rFonts w:ascii="Times New Roman" w:hAnsi="Times New Roman"/>
          <w:b/>
          <w:sz w:val="28"/>
          <w:szCs w:val="28"/>
          <w:lang w:eastAsia="ar-SA"/>
        </w:rPr>
        <w:t>Задачи:</w:t>
      </w:r>
    </w:p>
    <w:p w:rsidR="00E35DA5" w:rsidRPr="00B60C02" w:rsidRDefault="00E35DA5" w:rsidP="00B60C0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улучшение качества преподавания;</w:t>
      </w:r>
    </w:p>
    <w:p w:rsidR="00E35DA5" w:rsidRPr="00B60C02" w:rsidRDefault="00E35DA5" w:rsidP="00B60C0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развитие школьной образовательной среды, ориентированной на высокие результаты;</w:t>
      </w:r>
    </w:p>
    <w:p w:rsidR="00E35DA5" w:rsidRPr="00B60C02" w:rsidRDefault="00E35DA5" w:rsidP="00B60C02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активное взаимодействие с внешней средой;</w:t>
      </w:r>
    </w:p>
    <w:p w:rsidR="00E35DA5" w:rsidRPr="00B60C02" w:rsidRDefault="00E35DA5" w:rsidP="00B60C02">
      <w:pPr>
        <w:suppressAutoHyphens/>
        <w:autoSpaceDE w:val="0"/>
        <w:spacing w:after="38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улучшение качества управления</w:t>
      </w:r>
    </w:p>
    <w:p w:rsidR="00E35DA5" w:rsidRDefault="00E35DA5" w:rsidP="00BE6C25">
      <w:pPr>
        <w:pStyle w:val="Default"/>
        <w:spacing w:after="38"/>
        <w:rPr>
          <w:b/>
          <w:sz w:val="28"/>
          <w:szCs w:val="28"/>
        </w:rPr>
      </w:pPr>
    </w:p>
    <w:p w:rsidR="00E35DA5" w:rsidRDefault="00E35DA5" w:rsidP="00B60C02">
      <w:pPr>
        <w:pStyle w:val="Default"/>
        <w:spacing w:after="38"/>
        <w:rPr>
          <w:sz w:val="28"/>
          <w:szCs w:val="28"/>
        </w:rPr>
      </w:pPr>
      <w:r w:rsidRPr="00B60C02">
        <w:rPr>
          <w:b/>
          <w:sz w:val="28"/>
          <w:szCs w:val="28"/>
        </w:rPr>
        <w:t xml:space="preserve">4. Сроки реализации Программы: </w:t>
      </w:r>
      <w:r w:rsidRPr="00B60C02">
        <w:rPr>
          <w:sz w:val="28"/>
          <w:szCs w:val="28"/>
        </w:rPr>
        <w:t>2020 – 2023 г.г.</w:t>
      </w:r>
    </w:p>
    <w:p w:rsidR="00E35DA5" w:rsidRPr="00B60C02" w:rsidRDefault="00E35DA5" w:rsidP="00B60C02">
      <w:pPr>
        <w:pStyle w:val="Default"/>
        <w:spacing w:after="38"/>
        <w:rPr>
          <w:sz w:val="28"/>
          <w:szCs w:val="28"/>
        </w:rPr>
      </w:pPr>
      <w:r w:rsidRPr="00567D0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60C02">
        <w:rPr>
          <w:b/>
          <w:sz w:val="28"/>
          <w:szCs w:val="28"/>
        </w:rPr>
        <w:t>Кадровое, финансовое и материально-техническое обеспечение</w:t>
      </w:r>
    </w:p>
    <w:p w:rsidR="00E35DA5" w:rsidRPr="00B60C02" w:rsidRDefault="00E35DA5" w:rsidP="00BE6C25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E35DA5" w:rsidRPr="00B60C02" w:rsidRDefault="00E35DA5" w:rsidP="00BE6C25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B60C02">
        <w:rPr>
          <w:rFonts w:ascii="Times New Roman" w:hAnsi="Times New Roman"/>
          <w:b/>
          <w:i/>
          <w:sz w:val="28"/>
          <w:szCs w:val="28"/>
        </w:rPr>
        <w:t>Директор:</w:t>
      </w:r>
    </w:p>
    <w:p w:rsidR="00E35DA5" w:rsidRPr="00B60C02" w:rsidRDefault="00E35DA5" w:rsidP="00B60C02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общий контроль реализации перехода школы в эффективный режим работы;</w:t>
      </w:r>
    </w:p>
    <w:p w:rsidR="00E35DA5" w:rsidRPr="00B60C02" w:rsidRDefault="00E35DA5" w:rsidP="00B60C02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обеспечение взаимодействия уча</w:t>
      </w:r>
      <w:r>
        <w:rPr>
          <w:rFonts w:ascii="Times New Roman" w:hAnsi="Times New Roman"/>
          <w:sz w:val="28"/>
          <w:szCs w:val="28"/>
        </w:rPr>
        <w:t>стников образовательных отношений</w:t>
      </w:r>
      <w:r w:rsidRPr="00B60C02">
        <w:rPr>
          <w:rFonts w:ascii="Times New Roman" w:hAnsi="Times New Roman"/>
          <w:sz w:val="28"/>
          <w:szCs w:val="28"/>
        </w:rPr>
        <w:t xml:space="preserve">; </w:t>
      </w:r>
    </w:p>
    <w:p w:rsidR="00E35DA5" w:rsidRPr="00B60C02" w:rsidRDefault="00E35DA5" w:rsidP="00B60C02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0C02">
        <w:rPr>
          <w:rFonts w:ascii="Times New Roman" w:hAnsi="Times New Roman"/>
          <w:bCs/>
          <w:color w:val="000000"/>
          <w:sz w:val="28"/>
          <w:szCs w:val="28"/>
        </w:rPr>
        <w:t>укрепление материально-технической базы учебных кабинетов в соответствии с современными требованиями;</w:t>
      </w:r>
    </w:p>
    <w:p w:rsidR="00E35DA5" w:rsidRPr="00B60C02" w:rsidRDefault="00E35DA5" w:rsidP="00B60C02">
      <w:pPr>
        <w:numPr>
          <w:ilvl w:val="0"/>
          <w:numId w:val="11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управление бюджетом.</w:t>
      </w:r>
    </w:p>
    <w:p w:rsidR="00E35DA5" w:rsidRPr="00B60C02" w:rsidRDefault="00E35DA5" w:rsidP="00BE6C25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B60C02">
        <w:rPr>
          <w:rFonts w:ascii="Times New Roman" w:hAnsi="Times New Roman"/>
          <w:b/>
          <w:i/>
          <w:sz w:val="28"/>
          <w:szCs w:val="28"/>
        </w:rPr>
        <w:t>Заместители  директора по учебно-воспитательной работе и воспитательной работе: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системный анализ проблем и планирование деятельности, направленной на их разрешение;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организация и разработка механизма взаимодействия участников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B60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Pr="00B60C02">
        <w:rPr>
          <w:rFonts w:ascii="Times New Roman" w:hAnsi="Times New Roman"/>
          <w:sz w:val="28"/>
          <w:szCs w:val="28"/>
        </w:rPr>
        <w:t xml:space="preserve"> (обучающихся, родителей, педагогических работников, социальных партнёров);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организация повышения квалификации педагогических кадров;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lastRenderedPageBreak/>
        <w:t>развитие творческих инициатив, мобильности педагогических работников ОО,</w:t>
      </w:r>
      <w:r w:rsidRPr="00B60C02">
        <w:rPr>
          <w:rFonts w:ascii="Times New Roman" w:hAnsi="Times New Roman"/>
          <w:color w:val="000000"/>
          <w:sz w:val="28"/>
          <w:szCs w:val="28"/>
        </w:rPr>
        <w:t xml:space="preserve"> обобщение и     распространение     передового     опыта     педагогов;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0C02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B60C02">
        <w:rPr>
          <w:rFonts w:ascii="Times New Roman" w:hAnsi="Times New Roman"/>
          <w:color w:val="000000"/>
          <w:sz w:val="28"/>
          <w:szCs w:val="28"/>
        </w:rPr>
        <w:t>взаимопосещения</w:t>
      </w:r>
      <w:proofErr w:type="spellEnd"/>
      <w:r w:rsidRPr="00B60C02">
        <w:rPr>
          <w:rFonts w:ascii="Times New Roman" w:hAnsi="Times New Roman"/>
          <w:color w:val="000000"/>
          <w:sz w:val="28"/>
          <w:szCs w:val="28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60C02">
        <w:rPr>
          <w:rFonts w:ascii="Times New Roman" w:hAnsi="Times New Roman"/>
          <w:bCs/>
          <w:color w:val="000000"/>
          <w:sz w:val="28"/>
          <w:szCs w:val="28"/>
        </w:rPr>
        <w:t>анализ состояния преподавания по итогам промежуточного, итогового контроля;</w:t>
      </w:r>
    </w:p>
    <w:p w:rsidR="00E35DA5" w:rsidRPr="00B60C02" w:rsidRDefault="00E35DA5" w:rsidP="00B60C0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текущий контроль реализации перехода школы в эффективный режим работы.</w:t>
      </w:r>
    </w:p>
    <w:p w:rsidR="00E35DA5" w:rsidRPr="00B60C02" w:rsidRDefault="00E35DA5" w:rsidP="00BE6C2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b/>
          <w:i/>
          <w:sz w:val="28"/>
          <w:szCs w:val="28"/>
        </w:rPr>
        <w:t>Педагог-психолог</w:t>
      </w:r>
      <w:r w:rsidRPr="00B60C02">
        <w:rPr>
          <w:rFonts w:ascii="Times New Roman" w:hAnsi="Times New Roman"/>
          <w:sz w:val="28"/>
          <w:szCs w:val="28"/>
        </w:rPr>
        <w:t>: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реализация психологической поддержки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B60C02">
        <w:rPr>
          <w:rFonts w:ascii="Times New Roman" w:hAnsi="Times New Roman"/>
          <w:sz w:val="28"/>
          <w:szCs w:val="28"/>
        </w:rPr>
        <w:t xml:space="preserve"> (обучающихся, педагогов, родителей);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оказание помощи при трудностях в обучении, общении или психическом самочувствии;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обучение навыкам самопознания, самораскрытия, самоанализа, использования своих психологических особенностей  и возможностей для успешного обучения и развития;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участие в разработке модели психолого-педагогического сопровождения </w:t>
      </w:r>
      <w:proofErr w:type="gramStart"/>
      <w:r w:rsidRPr="00B60C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0C02">
        <w:rPr>
          <w:rFonts w:ascii="Times New Roman" w:hAnsi="Times New Roman"/>
          <w:sz w:val="28"/>
          <w:szCs w:val="28"/>
        </w:rPr>
        <w:t>;</w:t>
      </w:r>
    </w:p>
    <w:p w:rsidR="00E35DA5" w:rsidRPr="00B60C02" w:rsidRDefault="00E35DA5" w:rsidP="00BE6C25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проведение опросов, диагностики с целью определения эффективности работы.</w:t>
      </w:r>
    </w:p>
    <w:p w:rsidR="00E35DA5" w:rsidRPr="00B60C02" w:rsidRDefault="00E35DA5" w:rsidP="00BE6C25">
      <w:pPr>
        <w:shd w:val="clear" w:color="auto" w:fill="FFFFFF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60C02">
        <w:rPr>
          <w:rFonts w:ascii="Times New Roman" w:hAnsi="Times New Roman"/>
          <w:b/>
          <w:i/>
          <w:sz w:val="28"/>
          <w:szCs w:val="28"/>
        </w:rPr>
        <w:t>Педагогические работники: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обеспечение предметной готовности выпускников к сдаче ГИА;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проведение предметной диагностики с целью оценки уровня усвоения учащимися учебной программы;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проведение </w:t>
      </w:r>
      <w:r w:rsidRPr="00B60C02">
        <w:rPr>
          <w:rFonts w:ascii="Times New Roman" w:hAnsi="Times New Roman"/>
          <w:color w:val="000000"/>
          <w:sz w:val="28"/>
          <w:szCs w:val="28"/>
        </w:rPr>
        <w:t>индивидуальных и групповых  занятий в рамках учебного плана;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color w:val="000000"/>
          <w:sz w:val="28"/>
          <w:szCs w:val="28"/>
        </w:rPr>
        <w:t>проведение тренинга, спо</w:t>
      </w:r>
      <w:r w:rsidRPr="00B60C02">
        <w:rPr>
          <w:rFonts w:ascii="Times New Roman" w:hAnsi="Times New Roman"/>
          <w:sz w:val="28"/>
          <w:szCs w:val="28"/>
        </w:rPr>
        <w:t xml:space="preserve">собствующего совершенствованию у учащихся навыка работы с </w:t>
      </w:r>
      <w:proofErr w:type="spellStart"/>
      <w:r w:rsidRPr="00B60C02">
        <w:rPr>
          <w:rFonts w:ascii="Times New Roman" w:hAnsi="Times New Roman"/>
          <w:sz w:val="28"/>
          <w:szCs w:val="28"/>
        </w:rPr>
        <w:t>КИМами</w:t>
      </w:r>
      <w:proofErr w:type="spellEnd"/>
      <w:r w:rsidRPr="00B60C02">
        <w:rPr>
          <w:rFonts w:ascii="Times New Roman" w:hAnsi="Times New Roman"/>
          <w:sz w:val="28"/>
          <w:szCs w:val="28"/>
        </w:rPr>
        <w:t>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освоение новых образовательных технологий, активных методов обучения и др.;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разработка и проведение профессиональных проб; 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активное использование в образовательном процессе метода проектов, проблемных ситуаций;</w:t>
      </w:r>
    </w:p>
    <w:p w:rsidR="00E35DA5" w:rsidRPr="00B60C02" w:rsidRDefault="00E35DA5" w:rsidP="00BE6C25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сопровождение </w:t>
      </w:r>
      <w:proofErr w:type="gramStart"/>
      <w:r w:rsidRPr="00B60C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0C02">
        <w:rPr>
          <w:rFonts w:ascii="Times New Roman" w:hAnsi="Times New Roman"/>
          <w:sz w:val="28"/>
          <w:szCs w:val="28"/>
        </w:rPr>
        <w:t xml:space="preserve"> по выстраиванию индивидуального образовательно-профессионального маршрута.</w:t>
      </w:r>
    </w:p>
    <w:p w:rsidR="00E35DA5" w:rsidRPr="00B60C02" w:rsidRDefault="00E35DA5" w:rsidP="00BE6C2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b/>
          <w:i/>
          <w:sz w:val="28"/>
          <w:szCs w:val="28"/>
        </w:rPr>
        <w:t>Классный руководитель:</w:t>
      </w:r>
      <w:r w:rsidRPr="00B60C02">
        <w:rPr>
          <w:rFonts w:ascii="Times New Roman" w:hAnsi="Times New Roman"/>
          <w:sz w:val="28"/>
          <w:szCs w:val="28"/>
        </w:rPr>
        <w:t xml:space="preserve"> </w:t>
      </w:r>
    </w:p>
    <w:p w:rsidR="00E35DA5" w:rsidRPr="00B60C02" w:rsidRDefault="00E35DA5" w:rsidP="00BE6C2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информирование и осуществление постоянной связи между субъектами  образовательного процесса;</w:t>
      </w:r>
    </w:p>
    <w:p w:rsidR="00E35DA5" w:rsidRPr="00B60C02" w:rsidRDefault="00E35DA5" w:rsidP="00BE6C2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формирование позитивного отношения к ГИА;</w:t>
      </w:r>
    </w:p>
    <w:p w:rsidR="00E35DA5" w:rsidRPr="00B60C02" w:rsidRDefault="00E35DA5" w:rsidP="00BE6C2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lastRenderedPageBreak/>
        <w:t>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</w:r>
    </w:p>
    <w:p w:rsidR="00E35DA5" w:rsidRPr="00B60C02" w:rsidRDefault="00E35DA5" w:rsidP="00BE6C2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организация взаимодействия обучающихся, педагогических работников, родительской общественности, социальных партнёров по выстраиванию </w:t>
      </w:r>
      <w:proofErr w:type="gramStart"/>
      <w:r w:rsidRPr="00B60C0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60C02">
        <w:rPr>
          <w:rFonts w:ascii="Times New Roman" w:hAnsi="Times New Roman"/>
          <w:sz w:val="28"/>
          <w:szCs w:val="28"/>
        </w:rPr>
        <w:t xml:space="preserve"> образовательно-профессиональных маршрутов;</w:t>
      </w:r>
    </w:p>
    <w:p w:rsidR="00E35DA5" w:rsidRPr="00B60C02" w:rsidRDefault="00E35DA5" w:rsidP="00BE6C25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B60C02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B60C02">
        <w:rPr>
          <w:rFonts w:ascii="Times New Roman" w:hAnsi="Times New Roman"/>
          <w:sz w:val="28"/>
          <w:szCs w:val="28"/>
        </w:rPr>
        <w:t xml:space="preserve"> мероприятий.</w:t>
      </w:r>
    </w:p>
    <w:p w:rsidR="00E35DA5" w:rsidRDefault="00E35DA5" w:rsidP="00BE6C2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35DA5" w:rsidRPr="00B60C02" w:rsidRDefault="00E35DA5" w:rsidP="00BE6C2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E35DA5" w:rsidRPr="00B60C02" w:rsidRDefault="00E35DA5" w:rsidP="00BE6C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>Для реализации программы 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- участников программы.  При формировании бюджета   также учтены расходы на пополнение библиотечного фонда,  КПК, консультационные услуги, приобретение учебных программ.</w:t>
      </w:r>
    </w:p>
    <w:p w:rsidR="00E35DA5" w:rsidRDefault="00E35DA5" w:rsidP="00BE6C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A5" w:rsidRPr="00B60C02" w:rsidRDefault="00E35DA5" w:rsidP="00BE6C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E35DA5" w:rsidRPr="00B60C02" w:rsidRDefault="00E35DA5" w:rsidP="00BE6C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DA5" w:rsidRPr="00B60C02" w:rsidRDefault="00E35DA5" w:rsidP="009D274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C02">
        <w:rPr>
          <w:rFonts w:ascii="Times New Roman" w:hAnsi="Times New Roman"/>
          <w:sz w:val="28"/>
          <w:szCs w:val="28"/>
        </w:rPr>
        <w:t xml:space="preserve">Школа имеет столовую на </w:t>
      </w:r>
      <w:r>
        <w:rPr>
          <w:rFonts w:ascii="Times New Roman" w:hAnsi="Times New Roman"/>
          <w:sz w:val="28"/>
          <w:szCs w:val="28"/>
        </w:rPr>
        <w:t>100</w:t>
      </w:r>
      <w:r w:rsidRPr="00B60C02">
        <w:rPr>
          <w:rFonts w:ascii="Times New Roman" w:hAnsi="Times New Roman"/>
          <w:sz w:val="28"/>
          <w:szCs w:val="28"/>
        </w:rPr>
        <w:t xml:space="preserve"> посадочных мест, </w:t>
      </w:r>
      <w:r>
        <w:rPr>
          <w:rFonts w:ascii="Times New Roman" w:hAnsi="Times New Roman"/>
          <w:sz w:val="28"/>
          <w:szCs w:val="28"/>
        </w:rPr>
        <w:t>спортивный зал,</w:t>
      </w:r>
      <w:r w:rsidRPr="00B60C0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B60C02">
        <w:rPr>
          <w:rFonts w:ascii="Times New Roman" w:hAnsi="Times New Roman"/>
          <w:sz w:val="28"/>
          <w:szCs w:val="28"/>
        </w:rPr>
        <w:t xml:space="preserve"> оборудованных учебных кабинетов, библиотеку. Учреждение </w:t>
      </w:r>
      <w:r>
        <w:rPr>
          <w:rFonts w:ascii="Times New Roman" w:hAnsi="Times New Roman"/>
          <w:sz w:val="28"/>
          <w:szCs w:val="28"/>
        </w:rPr>
        <w:t>имеет</w:t>
      </w:r>
      <w:r w:rsidRPr="00B60C02">
        <w:rPr>
          <w:rFonts w:ascii="Times New Roman" w:hAnsi="Times New Roman"/>
          <w:sz w:val="28"/>
          <w:szCs w:val="28"/>
        </w:rPr>
        <w:t xml:space="preserve"> компьютерны</w:t>
      </w:r>
      <w:r>
        <w:rPr>
          <w:rFonts w:ascii="Times New Roman" w:hAnsi="Times New Roman"/>
          <w:sz w:val="28"/>
          <w:szCs w:val="28"/>
        </w:rPr>
        <w:t>е</w:t>
      </w:r>
      <w:r w:rsidRPr="00B60C02">
        <w:rPr>
          <w:rFonts w:ascii="Times New Roman" w:hAnsi="Times New Roman"/>
          <w:sz w:val="28"/>
          <w:szCs w:val="28"/>
        </w:rPr>
        <w:t xml:space="preserve"> средства: персональ</w:t>
      </w:r>
      <w:r>
        <w:rPr>
          <w:rFonts w:ascii="Times New Roman" w:hAnsi="Times New Roman"/>
          <w:sz w:val="28"/>
          <w:szCs w:val="28"/>
        </w:rPr>
        <w:t>ные компьютеры,  ноутбуки</w:t>
      </w:r>
      <w:r w:rsidRPr="00B60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B60C02">
        <w:rPr>
          <w:rFonts w:ascii="Times New Roman" w:hAnsi="Times New Roman"/>
          <w:sz w:val="28"/>
          <w:szCs w:val="28"/>
        </w:rPr>
        <w:t xml:space="preserve"> интерактивн</w:t>
      </w:r>
      <w:r>
        <w:rPr>
          <w:rFonts w:ascii="Times New Roman" w:hAnsi="Times New Roman"/>
          <w:sz w:val="28"/>
          <w:szCs w:val="28"/>
        </w:rPr>
        <w:t>ую доску</w:t>
      </w:r>
      <w:r w:rsidRPr="00B60C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0C02">
        <w:rPr>
          <w:rFonts w:ascii="Times New Roman" w:hAnsi="Times New Roman"/>
          <w:sz w:val="28"/>
          <w:szCs w:val="28"/>
        </w:rPr>
        <w:t>мультимедийны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60C02">
        <w:rPr>
          <w:rFonts w:ascii="Times New Roman" w:hAnsi="Times New Roman"/>
          <w:sz w:val="28"/>
          <w:szCs w:val="28"/>
        </w:rPr>
        <w:t xml:space="preserve"> пособия, </w:t>
      </w:r>
      <w:proofErr w:type="spellStart"/>
      <w:r w:rsidRPr="00B60C02">
        <w:rPr>
          <w:rFonts w:ascii="Times New Roman" w:hAnsi="Times New Roman"/>
          <w:sz w:val="28"/>
          <w:szCs w:val="28"/>
        </w:rPr>
        <w:t>мультимедийны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B60C02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>ы</w:t>
      </w:r>
      <w:r w:rsidRPr="00B60C02">
        <w:rPr>
          <w:rFonts w:ascii="Times New Roman" w:hAnsi="Times New Roman"/>
          <w:sz w:val="28"/>
          <w:szCs w:val="28"/>
        </w:rPr>
        <w:t>.</w:t>
      </w:r>
    </w:p>
    <w:p w:rsidR="00E35DA5" w:rsidRDefault="00E35DA5" w:rsidP="009D2740">
      <w:pPr>
        <w:suppressAutoHyphens/>
        <w:autoSpaceDE w:val="0"/>
        <w:spacing w:after="38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</w:p>
    <w:p w:rsidR="00E35DA5" w:rsidRPr="00211673" w:rsidRDefault="00E35DA5" w:rsidP="00B60C02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Р</w:t>
      </w:r>
      <w:r w:rsidRPr="00211673">
        <w:rPr>
          <w:rFonts w:ascii="Times New Roman" w:hAnsi="Times New Roman"/>
          <w:b/>
          <w:sz w:val="28"/>
          <w:szCs w:val="28"/>
        </w:rPr>
        <w:t>еализация программы.</w:t>
      </w:r>
    </w:p>
    <w:p w:rsidR="00E35DA5" w:rsidRPr="00211673" w:rsidRDefault="00E35DA5" w:rsidP="00211673">
      <w:pPr>
        <w:pStyle w:val="Default"/>
        <w:spacing w:after="38"/>
        <w:ind w:left="720"/>
        <w:rPr>
          <w:b/>
          <w:sz w:val="28"/>
          <w:szCs w:val="28"/>
        </w:rPr>
      </w:pPr>
      <w:r w:rsidRPr="00211673">
        <w:rPr>
          <w:b/>
          <w:sz w:val="28"/>
          <w:szCs w:val="28"/>
        </w:rPr>
        <w:t>Карта приоритетов для программы улучшений</w:t>
      </w:r>
    </w:p>
    <w:p w:rsidR="00E35DA5" w:rsidRPr="00211673" w:rsidRDefault="00E35DA5" w:rsidP="00211673">
      <w:pPr>
        <w:pStyle w:val="Default"/>
        <w:spacing w:after="38"/>
        <w:rPr>
          <w:b/>
          <w:i/>
          <w:sz w:val="28"/>
          <w:szCs w:val="28"/>
        </w:rPr>
      </w:pPr>
    </w:p>
    <w:tbl>
      <w:tblPr>
        <w:tblW w:w="10491" w:type="dxa"/>
        <w:tblInd w:w="-15" w:type="dxa"/>
        <w:tblLayout w:type="fixed"/>
        <w:tblLook w:val="0000"/>
      </w:tblPr>
      <w:tblGrid>
        <w:gridCol w:w="1989"/>
        <w:gridCol w:w="2230"/>
        <w:gridCol w:w="2000"/>
        <w:gridCol w:w="2278"/>
        <w:gridCol w:w="1994"/>
      </w:tblGrid>
      <w:tr w:rsidR="00E35DA5" w:rsidRPr="00D3032E" w:rsidTr="00211673">
        <w:trPr>
          <w:trHeight w:val="32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Приоритеты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211673">
              <w:rPr>
                <w:b/>
                <w:sz w:val="28"/>
                <w:szCs w:val="28"/>
              </w:rPr>
              <w:t>Профессиональное развитие педагогов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6122DF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 (математика)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6122DF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211673">
              <w:rPr>
                <w:b/>
                <w:sz w:val="28"/>
                <w:szCs w:val="28"/>
              </w:rPr>
              <w:t>Предметные результаты (</w:t>
            </w:r>
            <w:r>
              <w:rPr>
                <w:b/>
                <w:sz w:val="28"/>
                <w:szCs w:val="28"/>
              </w:rPr>
              <w:t>русский язык</w:t>
            </w:r>
            <w:r w:rsidRPr="0021167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211673" w:rsidRDefault="00E35DA5" w:rsidP="006122DF">
            <w:pPr>
              <w:pStyle w:val="Default"/>
              <w:snapToGrid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211673">
              <w:rPr>
                <w:b/>
                <w:color w:val="auto"/>
                <w:sz w:val="28"/>
                <w:szCs w:val="28"/>
              </w:rPr>
              <w:t>Развитие доступной среды</w:t>
            </w:r>
          </w:p>
          <w:p w:rsidR="00E35DA5" w:rsidRPr="00211673" w:rsidRDefault="00E35DA5" w:rsidP="00007379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35DA5" w:rsidRPr="00D3032E" w:rsidTr="00211673">
        <w:trPr>
          <w:trHeight w:val="82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Характеристики приоритетов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35DA5" w:rsidRPr="00D3032E" w:rsidTr="0021167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Обязательные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DA5" w:rsidRPr="00D3032E" w:rsidRDefault="00E35DA5" w:rsidP="006122D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Требования к уровню подготовки обучающихся по предмету «Математика»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DA5" w:rsidRPr="00211673" w:rsidRDefault="00E35DA5" w:rsidP="006122DF">
            <w:pPr>
              <w:pStyle w:val="a3"/>
              <w:shd w:val="clear" w:color="auto" w:fill="FFFFFF"/>
              <w:snapToGrid w:val="0"/>
              <w:spacing w:before="0" w:after="0" w:line="207" w:lineRule="atLeast"/>
              <w:textAlignment w:val="baseline"/>
              <w:rPr>
                <w:color w:val="333333"/>
                <w:sz w:val="28"/>
                <w:szCs w:val="28"/>
              </w:rPr>
            </w:pPr>
            <w:r w:rsidRPr="00211673">
              <w:rPr>
                <w:sz w:val="28"/>
                <w:szCs w:val="28"/>
              </w:rPr>
              <w:t>Требования к уровню по</w:t>
            </w:r>
            <w:r>
              <w:rPr>
                <w:sz w:val="28"/>
                <w:szCs w:val="28"/>
              </w:rPr>
              <w:t xml:space="preserve">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предмету</w:t>
            </w:r>
            <w:r w:rsidRPr="0021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«Русский язык»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специализированной помощи детям, в том числе детям с ОВЗ</w:t>
            </w:r>
          </w:p>
        </w:tc>
      </w:tr>
      <w:tr w:rsidR="00E35DA5" w:rsidRPr="00D3032E" w:rsidTr="0021167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Срочные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DA5" w:rsidRPr="00D3032E" w:rsidRDefault="00E35DA5" w:rsidP="00007379">
            <w:pPr>
              <w:shd w:val="clear" w:color="auto" w:fill="FFFFFF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DA5" w:rsidRPr="00D3032E" w:rsidTr="0021167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Желательные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35DA5" w:rsidRPr="00D3032E" w:rsidTr="0021167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211673">
              <w:rPr>
                <w:color w:val="auto"/>
                <w:sz w:val="28"/>
                <w:szCs w:val="28"/>
              </w:rPr>
              <w:lastRenderedPageBreak/>
              <w:t xml:space="preserve">Сильно </w:t>
            </w:r>
            <w:proofErr w:type="gramStart"/>
            <w:r w:rsidRPr="00211673">
              <w:rPr>
                <w:color w:val="auto"/>
                <w:sz w:val="28"/>
                <w:szCs w:val="28"/>
              </w:rPr>
              <w:t>связанные</w:t>
            </w:r>
            <w:proofErr w:type="gramEnd"/>
            <w:r w:rsidRPr="00211673">
              <w:rPr>
                <w:color w:val="auto"/>
                <w:sz w:val="28"/>
                <w:szCs w:val="28"/>
              </w:rPr>
              <w:t xml:space="preserve"> с другими приоритетами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Влияет на реализацию второго, третьего приоритетов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Зависит от реализации остальных приоритетов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Зависит от реализации остальных приоритетов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Влияет на результат второго приоритета.</w:t>
            </w:r>
          </w:p>
        </w:tc>
      </w:tr>
      <w:tr w:rsidR="00E35DA5" w:rsidRPr="00D3032E" w:rsidTr="00211673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211673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211673">
              <w:rPr>
                <w:color w:val="auto"/>
                <w:sz w:val="28"/>
                <w:szCs w:val="28"/>
              </w:rPr>
              <w:t xml:space="preserve">Слабо </w:t>
            </w:r>
            <w:proofErr w:type="gramStart"/>
            <w:r w:rsidRPr="00211673">
              <w:rPr>
                <w:color w:val="auto"/>
                <w:sz w:val="28"/>
                <w:szCs w:val="28"/>
              </w:rPr>
              <w:t>связанные</w:t>
            </w:r>
            <w:proofErr w:type="gramEnd"/>
            <w:r w:rsidRPr="00211673">
              <w:rPr>
                <w:color w:val="auto"/>
                <w:sz w:val="28"/>
                <w:szCs w:val="28"/>
              </w:rPr>
              <w:t xml:space="preserve"> с другими приоритетами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DA5" w:rsidRDefault="00E35DA5" w:rsidP="00211673">
      <w:pPr>
        <w:pStyle w:val="a4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DA5" w:rsidRDefault="00E35DA5" w:rsidP="001A5F13">
      <w:pPr>
        <w:suppressAutoHyphens/>
        <w:autoSpaceDE w:val="0"/>
        <w:spacing w:after="38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35DA5" w:rsidRDefault="00E35DA5" w:rsidP="006122DF">
      <w:pPr>
        <w:pStyle w:val="Default"/>
        <w:spacing w:after="38"/>
        <w:rPr>
          <w:b/>
          <w:sz w:val="28"/>
          <w:szCs w:val="28"/>
        </w:rPr>
      </w:pPr>
    </w:p>
    <w:p w:rsidR="00E35DA5" w:rsidRDefault="00E35DA5" w:rsidP="006122DF">
      <w:pPr>
        <w:pStyle w:val="Default"/>
        <w:spacing w:after="38"/>
        <w:rPr>
          <w:b/>
          <w:sz w:val="28"/>
          <w:szCs w:val="28"/>
        </w:rPr>
      </w:pPr>
    </w:p>
    <w:p w:rsidR="00E35DA5" w:rsidRDefault="00E35DA5" w:rsidP="006122DF">
      <w:pPr>
        <w:pStyle w:val="Default"/>
        <w:spacing w:after="38"/>
        <w:rPr>
          <w:b/>
          <w:sz w:val="28"/>
          <w:szCs w:val="28"/>
        </w:rPr>
      </w:pPr>
    </w:p>
    <w:p w:rsidR="00E35DA5" w:rsidRDefault="00E35DA5" w:rsidP="006122DF">
      <w:pPr>
        <w:pStyle w:val="Default"/>
        <w:spacing w:after="38"/>
        <w:rPr>
          <w:b/>
          <w:sz w:val="28"/>
          <w:szCs w:val="28"/>
        </w:rPr>
      </w:pPr>
    </w:p>
    <w:p w:rsidR="00E35DA5" w:rsidRPr="006122DF" w:rsidRDefault="00E35DA5" w:rsidP="006122DF">
      <w:pPr>
        <w:pStyle w:val="Default"/>
        <w:spacing w:after="38"/>
        <w:rPr>
          <w:b/>
          <w:sz w:val="28"/>
          <w:szCs w:val="28"/>
        </w:rPr>
      </w:pPr>
      <w:r w:rsidRPr="006122DF">
        <w:rPr>
          <w:b/>
          <w:sz w:val="28"/>
          <w:szCs w:val="28"/>
        </w:rPr>
        <w:t>Таблица соотношений целей и задач</w:t>
      </w:r>
    </w:p>
    <w:p w:rsidR="00E35DA5" w:rsidRPr="006122DF" w:rsidRDefault="00E35DA5" w:rsidP="006122DF">
      <w:pPr>
        <w:pStyle w:val="Default"/>
        <w:spacing w:after="38"/>
        <w:ind w:left="720"/>
        <w:rPr>
          <w:b/>
          <w:i/>
          <w:sz w:val="28"/>
          <w:szCs w:val="28"/>
        </w:rPr>
      </w:pPr>
    </w:p>
    <w:tbl>
      <w:tblPr>
        <w:tblW w:w="10271" w:type="dxa"/>
        <w:tblInd w:w="-15" w:type="dxa"/>
        <w:tblLayout w:type="fixed"/>
        <w:tblLook w:val="0000"/>
      </w:tblPr>
      <w:tblGrid>
        <w:gridCol w:w="1188"/>
        <w:gridCol w:w="3301"/>
        <w:gridCol w:w="3059"/>
        <w:gridCol w:w="2723"/>
      </w:tblGrid>
      <w:tr w:rsidR="00E35DA5" w:rsidRPr="00D3032E" w:rsidTr="00007379"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122DF">
              <w:rPr>
                <w:b/>
                <w:i/>
                <w:sz w:val="28"/>
                <w:szCs w:val="28"/>
              </w:rPr>
              <w:t>Приоритет 1</w:t>
            </w:r>
          </w:p>
          <w:p w:rsidR="00E35DA5" w:rsidRPr="006122DF" w:rsidRDefault="00E35DA5" w:rsidP="00007379">
            <w:pPr>
              <w:pStyle w:val="Default"/>
              <w:jc w:val="center"/>
              <w:rPr>
                <w:b/>
                <w:color w:val="000080"/>
                <w:sz w:val="28"/>
                <w:szCs w:val="28"/>
              </w:rPr>
            </w:pPr>
            <w:r w:rsidRPr="006122DF">
              <w:rPr>
                <w:b/>
                <w:color w:val="000080"/>
                <w:sz w:val="28"/>
                <w:szCs w:val="28"/>
              </w:rPr>
              <w:t>Информационно-методическое сопровождение профессионального развития педагогов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proofErr w:type="gramStart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успеха</w:t>
            </w:r>
            <w:proofErr w:type="gramEnd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 – по каким признакам вы узнаете, что цель достигнута/задача выполнена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по достижению </w:t>
            </w:r>
            <w:proofErr w:type="gramStart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gramEnd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 – перечислить по </w:t>
            </w:r>
            <w:proofErr w:type="gramStart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proofErr w:type="gramEnd"/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 задаче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Цель 1</w:t>
            </w:r>
          </w:p>
          <w:p w:rsidR="00E35DA5" w:rsidRPr="00D3032E" w:rsidRDefault="00E35DA5" w:rsidP="000073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032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Организовать профессиональное развитие педагогов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Улучшить компетентность в вопросах преподавания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Посещение семинаров, курсов повышения квалификации, тренингов.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Создать обстановку и использовать методы, обеспечивающие максимальную активность учащихся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Обучающиеся вовлечены во все виды деятельности, предлагаемые учителем на уроке.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Разработать проблемно-ситуативные задания, творческие задания, элементы проектной деятельности, </w:t>
            </w:r>
            <w:r w:rsidRPr="00D3032E">
              <w:rPr>
                <w:rFonts w:ascii="Times New Roman" w:hAnsi="Times New Roman"/>
                <w:sz w:val="28"/>
                <w:szCs w:val="28"/>
              </w:rPr>
              <w:lastRenderedPageBreak/>
              <w:t>экскурсии и др. с учётом современной ситуации на рынке труда, социально-экономических изменений региона.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Задача 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Спланировать свою деятельность для максимального соответствия потребностям учащихся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Созданы программы, направленные на удовлетворение  индивидуальных образовательных потребностей обучающихся.</w:t>
            </w:r>
          </w:p>
          <w:p w:rsidR="00E35DA5" w:rsidRPr="00D3032E" w:rsidRDefault="00E35DA5" w:rsidP="000073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Разработка программ, учитывая потребности обучающихся и социума в целом.</w:t>
            </w:r>
          </w:p>
        </w:tc>
      </w:tr>
      <w:tr w:rsidR="00E35DA5" w:rsidRPr="00D3032E" w:rsidTr="00007379"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 2</w:t>
            </w:r>
          </w:p>
          <w:p w:rsidR="00E35DA5" w:rsidRPr="00D3032E" w:rsidRDefault="00E35DA5" w:rsidP="006122DF">
            <w:pPr>
              <w:autoSpaceDE w:val="0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Предметные результаты по математике 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Цель 1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6122DF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 xml:space="preserve">Повысить уровень результатов ОГЭ по математике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a3"/>
              <w:shd w:val="clear" w:color="auto" w:fill="FFFFFF"/>
              <w:snapToGrid w:val="0"/>
              <w:spacing w:before="115" w:after="115"/>
              <w:textAlignment w:val="baseline"/>
              <w:rPr>
                <w:color w:val="2C2C2C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Повысить качество математической грамотности </w:t>
            </w:r>
            <w:proofErr w:type="gramStart"/>
            <w:r w:rsidRPr="006122DF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122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на уровне основного общего образования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6122DF">
            <w:pPr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Положительная динамика результатов сдачи ОГЭ по математике.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Диагностика качества математических знаний обучающихся. </w:t>
            </w:r>
          </w:p>
          <w:p w:rsidR="00E35DA5" w:rsidRPr="006122DF" w:rsidRDefault="00E35DA5" w:rsidP="0000737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>Создать методическую базу по пов</w:t>
            </w:r>
            <w:r>
              <w:rPr>
                <w:color w:val="auto"/>
                <w:sz w:val="28"/>
                <w:szCs w:val="28"/>
              </w:rPr>
              <w:t>ышению качества подготовки к ОГЭ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Пакет методик обучения математики и подготовки к </w:t>
            </w:r>
            <w:r>
              <w:rPr>
                <w:color w:val="auto"/>
                <w:sz w:val="28"/>
                <w:szCs w:val="28"/>
              </w:rPr>
              <w:t>ОГЭ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Изучение и отбор эффективных методик </w:t>
            </w:r>
            <w:proofErr w:type="gramStart"/>
            <w:r w:rsidRPr="006122DF">
              <w:rPr>
                <w:color w:val="auto"/>
                <w:sz w:val="28"/>
                <w:szCs w:val="28"/>
              </w:rPr>
              <w:t>обучения по математике</w:t>
            </w:r>
            <w:proofErr w:type="gramEnd"/>
            <w:r w:rsidRPr="006122DF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Приобретение учебно-методических пособий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Процент пополнения фонда дидактических пособий и материалов, методической литературы.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Анализ используемых учебных пособий. </w:t>
            </w:r>
          </w:p>
          <w:p w:rsidR="00E35DA5" w:rsidRPr="006122DF" w:rsidRDefault="00E35DA5" w:rsidP="00007379">
            <w:pPr>
              <w:pStyle w:val="Default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35DA5" w:rsidRPr="00D3032E" w:rsidTr="00007379"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6122DF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 3</w:t>
            </w:r>
          </w:p>
          <w:p w:rsidR="00E35DA5" w:rsidRPr="006122DF" w:rsidRDefault="00E35DA5" w:rsidP="006122DF">
            <w:pPr>
              <w:pStyle w:val="Default"/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6122DF">
              <w:rPr>
                <w:b/>
                <w:color w:val="000080"/>
                <w:sz w:val="28"/>
                <w:szCs w:val="28"/>
              </w:rPr>
              <w:t>Пре</w:t>
            </w:r>
            <w:r>
              <w:rPr>
                <w:b/>
                <w:color w:val="000080"/>
                <w:sz w:val="28"/>
                <w:szCs w:val="28"/>
              </w:rPr>
              <w:t>дметные результаты по русскому языку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Повысить качество </w:t>
            </w:r>
            <w:r>
              <w:rPr>
                <w:color w:val="auto"/>
                <w:sz w:val="28"/>
                <w:szCs w:val="28"/>
              </w:rPr>
              <w:t xml:space="preserve">овладения предметными </w:t>
            </w:r>
            <w:proofErr w:type="gramStart"/>
            <w:r>
              <w:rPr>
                <w:color w:val="auto"/>
                <w:sz w:val="28"/>
                <w:szCs w:val="28"/>
              </w:rPr>
              <w:t>результатами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по </w:t>
            </w:r>
            <w:r>
              <w:rPr>
                <w:color w:val="auto"/>
                <w:sz w:val="28"/>
                <w:szCs w:val="28"/>
              </w:rPr>
              <w:lastRenderedPageBreak/>
              <w:t>русскому языку</w:t>
            </w:r>
            <w:r w:rsidRPr="006122DF">
              <w:rPr>
                <w:color w:val="auto"/>
                <w:sz w:val="28"/>
                <w:szCs w:val="28"/>
              </w:rPr>
              <w:t xml:space="preserve"> обучающи</w:t>
            </w:r>
            <w:r>
              <w:rPr>
                <w:color w:val="auto"/>
                <w:sz w:val="28"/>
                <w:szCs w:val="28"/>
              </w:rPr>
              <w:t>мися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на уровне основного общего образования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sz w:val="28"/>
                <w:szCs w:val="28"/>
              </w:rPr>
              <w:lastRenderedPageBreak/>
              <w:t xml:space="preserve">Положительная динамика результатов сдачи </w:t>
            </w:r>
            <w:r>
              <w:rPr>
                <w:sz w:val="28"/>
                <w:szCs w:val="28"/>
              </w:rPr>
              <w:t>ОГЭ</w:t>
            </w:r>
            <w:r w:rsidRPr="006122D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русскому языку</w:t>
            </w:r>
            <w:r w:rsidRPr="006122DF">
              <w:rPr>
                <w:sz w:val="28"/>
                <w:szCs w:val="28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lastRenderedPageBreak/>
              <w:t xml:space="preserve">Диагностика качества знаний обучающихся. </w:t>
            </w:r>
          </w:p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Задача 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>Создать методическую базу по пов</w:t>
            </w:r>
            <w:r>
              <w:rPr>
                <w:color w:val="auto"/>
                <w:sz w:val="28"/>
                <w:szCs w:val="28"/>
              </w:rPr>
              <w:t>ышению качества подготовки к ОГЭ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Пакет методик обучения </w:t>
            </w:r>
            <w:r>
              <w:rPr>
                <w:color w:val="auto"/>
                <w:sz w:val="28"/>
                <w:szCs w:val="28"/>
              </w:rPr>
              <w:t>русскому языку</w:t>
            </w:r>
            <w:r w:rsidRPr="006122DF">
              <w:rPr>
                <w:color w:val="auto"/>
                <w:sz w:val="28"/>
                <w:szCs w:val="28"/>
              </w:rPr>
              <w:t xml:space="preserve"> и подготовки к </w:t>
            </w:r>
            <w:r>
              <w:rPr>
                <w:color w:val="auto"/>
                <w:sz w:val="28"/>
                <w:szCs w:val="28"/>
              </w:rPr>
              <w:t>ОГЭ</w:t>
            </w: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6122D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Изучение и отбор эффективных методик </w:t>
            </w:r>
            <w:proofErr w:type="gramStart"/>
            <w:r w:rsidRPr="006122DF">
              <w:rPr>
                <w:color w:val="auto"/>
                <w:sz w:val="28"/>
                <w:szCs w:val="28"/>
              </w:rPr>
              <w:t>обучения по</w:t>
            </w:r>
            <w:proofErr w:type="gramEnd"/>
            <w:r w:rsidRPr="006122D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русскому языку</w:t>
            </w:r>
            <w:r w:rsidRPr="006122DF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Приобретение учебно-методических пособий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Процент пополнения фонда дидактических пособий и материалов, методической литературы.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Анализ используемых учебных пособий. </w:t>
            </w:r>
          </w:p>
          <w:p w:rsidR="00E35DA5" w:rsidRPr="006122DF" w:rsidRDefault="00E35DA5" w:rsidP="00007379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6122D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35DA5" w:rsidRPr="00D3032E" w:rsidTr="00007379"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Приоритет 4</w:t>
            </w:r>
          </w:p>
          <w:p w:rsidR="00E35DA5" w:rsidRPr="00D3032E" w:rsidRDefault="00E35DA5" w:rsidP="000073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Развитие доступной среды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Цель 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Организация специализированной помощи детям, в том числе детям с ОВЗ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a3"/>
              <w:shd w:val="clear" w:color="auto" w:fill="FFFFFF"/>
              <w:snapToGrid w:val="0"/>
              <w:spacing w:before="0" w:after="207" w:line="207" w:lineRule="atLeast"/>
              <w:ind w:left="207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rPr>
                <w:sz w:val="28"/>
                <w:szCs w:val="28"/>
              </w:rPr>
            </w:pPr>
            <w:r w:rsidRPr="006122DF">
              <w:rPr>
                <w:sz w:val="28"/>
                <w:szCs w:val="28"/>
              </w:rPr>
              <w:t xml:space="preserve">Организовать коррекционную работу (индивидуальную и групповую). </w:t>
            </w:r>
          </w:p>
          <w:p w:rsidR="00E35DA5" w:rsidRPr="006122DF" w:rsidRDefault="00E35DA5" w:rsidP="000073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Увеличение числа обучающихся, показывающих положительную динамику в изучении отдельных предметов.</w:t>
            </w:r>
          </w:p>
          <w:p w:rsidR="00E35DA5" w:rsidRPr="00D3032E" w:rsidRDefault="00E35DA5" w:rsidP="000073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Определение предметов, наиболее интересных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обучающих.</w:t>
            </w:r>
          </w:p>
        </w:tc>
      </w:tr>
      <w:tr w:rsidR="00E35DA5" w:rsidRPr="00D3032E" w:rsidTr="0000737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032E">
              <w:rPr>
                <w:rFonts w:ascii="Times New Roman" w:hAnsi="Times New Roman"/>
                <w:b/>
                <w:sz w:val="28"/>
                <w:szCs w:val="28"/>
              </w:rPr>
              <w:t>Задача 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6122DF" w:rsidRDefault="00E35DA5" w:rsidP="00007379">
            <w:pPr>
              <w:pStyle w:val="Default"/>
              <w:snapToGrid w:val="0"/>
              <w:rPr>
                <w:sz w:val="28"/>
                <w:szCs w:val="28"/>
              </w:rPr>
            </w:pPr>
            <w:r w:rsidRPr="006122DF">
              <w:rPr>
                <w:sz w:val="28"/>
                <w:szCs w:val="28"/>
              </w:rPr>
              <w:t>Развитие интеллектуальной, эмоциональной, познавательной и личностной сфер.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 xml:space="preserve">Вовлеченность </w:t>
            </w:r>
            <w:proofErr w:type="gramStart"/>
            <w:r w:rsidRPr="00D3032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3032E">
              <w:rPr>
                <w:rFonts w:ascii="Times New Roman" w:hAnsi="Times New Roman"/>
                <w:sz w:val="28"/>
                <w:szCs w:val="28"/>
              </w:rPr>
              <w:t xml:space="preserve"> в исследовательскую деятельность.</w:t>
            </w:r>
          </w:p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Улучшение результатов по отдельным изучаемым предметам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A5" w:rsidRPr="00D3032E" w:rsidRDefault="00E35DA5" w:rsidP="0000737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Изучение самостоятельной деятельности и интересов обучающихся.</w:t>
            </w:r>
          </w:p>
        </w:tc>
      </w:tr>
    </w:tbl>
    <w:p w:rsidR="00E35DA5" w:rsidRPr="006122DF" w:rsidRDefault="00E35DA5" w:rsidP="001A5F13">
      <w:pPr>
        <w:suppressAutoHyphens/>
        <w:autoSpaceDE w:val="0"/>
        <w:spacing w:after="38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35DA5" w:rsidRPr="00B60C02" w:rsidRDefault="00E35DA5" w:rsidP="00B60C0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60C02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E35DA5" w:rsidRPr="00B60C02" w:rsidRDefault="00E35DA5" w:rsidP="009D274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Повышение успеваемости и качества </w:t>
      </w:r>
      <w:proofErr w:type="gramStart"/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знаний</w:t>
      </w:r>
      <w:proofErr w:type="gramEnd"/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обучающихся 9 класса:</w:t>
      </w:r>
    </w:p>
    <w:p w:rsidR="00E35DA5" w:rsidRPr="00B60C02" w:rsidRDefault="00E35DA5" w:rsidP="009D2740">
      <w:pPr>
        <w:pStyle w:val="a4"/>
        <w:numPr>
          <w:ilvl w:val="0"/>
          <w:numId w:val="1"/>
        </w:numPr>
        <w:spacing w:after="0" w:line="240" w:lineRule="auto"/>
        <w:ind w:left="315" w:hanging="315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положительная динамика результатов ОГЭ по русскому языку;</w:t>
      </w:r>
    </w:p>
    <w:p w:rsidR="00E35DA5" w:rsidRPr="00B60C02" w:rsidRDefault="00E35DA5" w:rsidP="009D2740">
      <w:pPr>
        <w:pStyle w:val="a4"/>
        <w:numPr>
          <w:ilvl w:val="0"/>
          <w:numId w:val="1"/>
        </w:numPr>
        <w:spacing w:after="0" w:line="240" w:lineRule="auto"/>
        <w:ind w:left="315" w:hanging="315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60C0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положительная динамика результатов ОГЭ по математике;</w:t>
      </w:r>
    </w:p>
    <w:p w:rsidR="00E35DA5" w:rsidRPr="00B60C02" w:rsidRDefault="00E35DA5" w:rsidP="009D2740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C02">
        <w:rPr>
          <w:rFonts w:ascii="Times New Roman" w:hAnsi="Times New Roman" w:cs="Times New Roman"/>
          <w:bCs/>
          <w:sz w:val="28"/>
          <w:szCs w:val="28"/>
        </w:rPr>
        <w:t xml:space="preserve">2. Увеличение доли </w:t>
      </w:r>
      <w:proofErr w:type="gramStart"/>
      <w:r w:rsidRPr="00B60C0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60C02">
        <w:rPr>
          <w:rFonts w:ascii="Times New Roman" w:hAnsi="Times New Roman" w:cs="Times New Roman"/>
          <w:bCs/>
          <w:sz w:val="28"/>
          <w:szCs w:val="28"/>
        </w:rPr>
        <w:t>, успешно прошедших мониторинг ВПР до 90%;</w:t>
      </w:r>
    </w:p>
    <w:p w:rsidR="00E35DA5" w:rsidRPr="00B60C02" w:rsidRDefault="00E35DA5" w:rsidP="009D2740">
      <w:pPr>
        <w:pStyle w:val="1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C02">
        <w:rPr>
          <w:rFonts w:ascii="Times New Roman" w:hAnsi="Times New Roman" w:cs="Times New Roman"/>
          <w:bCs/>
          <w:sz w:val="28"/>
          <w:szCs w:val="28"/>
        </w:rPr>
        <w:t>3. Увеличение доли  участников в олимпиадах и конкурсах;</w:t>
      </w:r>
    </w:p>
    <w:p w:rsidR="00E35DA5" w:rsidRPr="00B60C02" w:rsidRDefault="00E35DA5" w:rsidP="009D2740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bCs/>
          <w:sz w:val="28"/>
          <w:szCs w:val="28"/>
        </w:rPr>
        <w:t>4. Сохранность контингента школы  - 100% ежегодно;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B60C02">
        <w:rPr>
          <w:rFonts w:ascii="Times New Roman" w:hAnsi="Times New Roman"/>
          <w:i/>
          <w:sz w:val="28"/>
          <w:szCs w:val="28"/>
          <w:lang w:eastAsia="ru-RU"/>
        </w:rPr>
        <w:t xml:space="preserve">Группа дополнительных показателей 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 xml:space="preserve">1.Увеличение доли </w:t>
      </w:r>
      <w:proofErr w:type="gramStart"/>
      <w:r w:rsidRPr="00B60C0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60C02">
        <w:rPr>
          <w:rFonts w:ascii="Times New Roman" w:hAnsi="Times New Roman"/>
          <w:sz w:val="28"/>
          <w:szCs w:val="28"/>
          <w:lang w:eastAsia="ru-RU"/>
        </w:rPr>
        <w:t xml:space="preserve">, повысивших степень школьной мотивации на </w:t>
      </w:r>
      <w:r w:rsidRPr="00587520">
        <w:rPr>
          <w:rFonts w:ascii="Times New Roman" w:hAnsi="Times New Roman"/>
          <w:sz w:val="28"/>
          <w:szCs w:val="28"/>
          <w:lang w:eastAsia="ru-RU"/>
        </w:rPr>
        <w:t>20% ежегодно.</w:t>
      </w:r>
      <w:r w:rsidRPr="00B60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>2.</w:t>
      </w:r>
      <w:r w:rsidRPr="00B60C02">
        <w:rPr>
          <w:rFonts w:ascii="Times New Roman" w:hAnsi="Times New Roman"/>
          <w:sz w:val="28"/>
          <w:szCs w:val="28"/>
          <w:lang w:eastAsia="ru-RU"/>
        </w:rPr>
        <w:tab/>
      </w:r>
      <w:r w:rsidRPr="00587520">
        <w:rPr>
          <w:rFonts w:ascii="Times New Roman" w:hAnsi="Times New Roman"/>
          <w:sz w:val="28"/>
          <w:szCs w:val="28"/>
          <w:lang w:eastAsia="ru-RU"/>
        </w:rPr>
        <w:t>80%</w:t>
      </w:r>
      <w:r w:rsidRPr="00B60C02">
        <w:rPr>
          <w:rFonts w:ascii="Times New Roman" w:hAnsi="Times New Roman"/>
          <w:sz w:val="28"/>
          <w:szCs w:val="28"/>
          <w:lang w:eastAsia="ru-RU"/>
        </w:rPr>
        <w:t xml:space="preserve">  обучающихся, их родителей и педагогов, удовлетворенных качеством условий образования в ОО.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 xml:space="preserve">3. Увеличение доли </w:t>
      </w:r>
      <w:proofErr w:type="gramStart"/>
      <w:r w:rsidRPr="00B60C0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60C02">
        <w:rPr>
          <w:rFonts w:ascii="Times New Roman" w:hAnsi="Times New Roman"/>
          <w:sz w:val="28"/>
          <w:szCs w:val="28"/>
          <w:lang w:eastAsia="ru-RU"/>
        </w:rPr>
        <w:t xml:space="preserve">, занимающихся по дополнительным образовательным программам, до </w:t>
      </w:r>
      <w:r w:rsidRPr="00587520">
        <w:rPr>
          <w:rFonts w:ascii="Times New Roman" w:hAnsi="Times New Roman"/>
          <w:sz w:val="28"/>
          <w:szCs w:val="28"/>
          <w:lang w:eastAsia="ru-RU"/>
        </w:rPr>
        <w:t>100%.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 xml:space="preserve">4. Увеличение доли педагогов школы, включенных в активные формы взаимодействия и саморазвития (профессиональные сообщества, конкурсное движение и др.), до </w:t>
      </w:r>
      <w:r w:rsidRPr="00587520">
        <w:rPr>
          <w:rFonts w:ascii="Times New Roman" w:hAnsi="Times New Roman"/>
          <w:sz w:val="28"/>
          <w:szCs w:val="28"/>
          <w:lang w:eastAsia="ru-RU"/>
        </w:rPr>
        <w:t>50%.</w:t>
      </w:r>
      <w:r w:rsidRPr="00B60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DA5" w:rsidRPr="00B60C02" w:rsidRDefault="00E35DA5" w:rsidP="009D27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 xml:space="preserve">5. Увеличение доли участников образовательных отношений, удовлетворенных материально-техническим обеспечением организации, до </w:t>
      </w:r>
      <w:r w:rsidRPr="00587520">
        <w:rPr>
          <w:rFonts w:ascii="Times New Roman" w:hAnsi="Times New Roman"/>
          <w:sz w:val="28"/>
          <w:szCs w:val="28"/>
          <w:lang w:eastAsia="ru-RU"/>
        </w:rPr>
        <w:t>85%.</w:t>
      </w:r>
      <w:r w:rsidRPr="00B60C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DA5" w:rsidRDefault="00E35DA5" w:rsidP="009D27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60C02">
        <w:rPr>
          <w:rFonts w:ascii="Times New Roman" w:hAnsi="Times New Roman"/>
          <w:sz w:val="28"/>
          <w:szCs w:val="28"/>
          <w:lang w:eastAsia="ru-RU"/>
        </w:rPr>
        <w:t>6.</w:t>
      </w:r>
      <w:r w:rsidRPr="00B60C02">
        <w:rPr>
          <w:rFonts w:ascii="Times New Roman" w:hAnsi="Times New Roman"/>
          <w:sz w:val="28"/>
          <w:szCs w:val="28"/>
          <w:lang w:eastAsia="ru-RU"/>
        </w:rPr>
        <w:tab/>
        <w:t xml:space="preserve">Увеличение доли </w:t>
      </w:r>
      <w:proofErr w:type="gramStart"/>
      <w:r w:rsidRPr="00B60C0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60C02">
        <w:rPr>
          <w:rFonts w:ascii="Times New Roman" w:hAnsi="Times New Roman"/>
          <w:sz w:val="28"/>
          <w:szCs w:val="28"/>
          <w:lang w:eastAsia="ru-RU"/>
        </w:rPr>
        <w:t xml:space="preserve"> с образовательной </w:t>
      </w:r>
      <w:proofErr w:type="spellStart"/>
      <w:r w:rsidRPr="00B60C02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60C02">
        <w:rPr>
          <w:rFonts w:ascii="Times New Roman" w:hAnsi="Times New Roman"/>
          <w:sz w:val="28"/>
          <w:szCs w:val="28"/>
          <w:lang w:eastAsia="ru-RU"/>
        </w:rPr>
        <w:t>спешностью</w:t>
      </w:r>
      <w:proofErr w:type="spellEnd"/>
      <w:r w:rsidRPr="00B60C02">
        <w:rPr>
          <w:rFonts w:ascii="Times New Roman" w:hAnsi="Times New Roman"/>
          <w:sz w:val="28"/>
          <w:szCs w:val="28"/>
          <w:lang w:eastAsia="ru-RU"/>
        </w:rPr>
        <w:t xml:space="preserve">, которым оказана адресная поддержка, </w:t>
      </w:r>
      <w:r w:rsidRPr="00587520">
        <w:rPr>
          <w:rFonts w:ascii="Times New Roman" w:hAnsi="Times New Roman"/>
          <w:sz w:val="28"/>
          <w:szCs w:val="28"/>
          <w:lang w:eastAsia="ru-RU"/>
        </w:rPr>
        <w:t>до 90%.</w:t>
      </w:r>
    </w:p>
    <w:p w:rsidR="00E35DA5" w:rsidRDefault="00E35DA5" w:rsidP="009D2740">
      <w:pPr>
        <w:jc w:val="both"/>
        <w:rPr>
          <w:rFonts w:ascii="Times New Roman" w:hAnsi="Times New Roman"/>
          <w:b/>
          <w:sz w:val="28"/>
          <w:szCs w:val="28"/>
        </w:rPr>
        <w:sectPr w:rsidR="00E35DA5" w:rsidSect="001A5F1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35DA5" w:rsidRPr="006122DF" w:rsidRDefault="00E35DA5" w:rsidP="006122DF">
      <w:pPr>
        <w:suppressAutoHyphens/>
        <w:autoSpaceDE w:val="0"/>
        <w:spacing w:after="38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6122DF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1</w:t>
      </w:r>
    </w:p>
    <w:p w:rsidR="00E35DA5" w:rsidRPr="006122DF" w:rsidRDefault="00E35DA5" w:rsidP="006122DF">
      <w:pPr>
        <w:suppressAutoHyphens/>
        <w:autoSpaceDE w:val="0"/>
        <w:spacing w:after="38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22DF">
        <w:rPr>
          <w:rFonts w:ascii="Times New Roman" w:hAnsi="Times New Roman"/>
          <w:b/>
          <w:color w:val="000000"/>
          <w:sz w:val="24"/>
          <w:szCs w:val="24"/>
          <w:lang w:eastAsia="ar-SA"/>
        </w:rPr>
        <w:t>План совместных действий</w:t>
      </w:r>
    </w:p>
    <w:p w:rsidR="00E35DA5" w:rsidRPr="006122DF" w:rsidRDefault="00E35DA5" w:rsidP="006122DF">
      <w:pPr>
        <w:suppressAutoHyphens/>
        <w:autoSpaceDE w:val="0"/>
        <w:spacing w:after="38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7"/>
        <w:gridCol w:w="2137"/>
        <w:gridCol w:w="2329"/>
        <w:gridCol w:w="2357"/>
        <w:gridCol w:w="1904"/>
        <w:gridCol w:w="2072"/>
        <w:gridCol w:w="1990"/>
      </w:tblGrid>
      <w:tr w:rsidR="00E35DA5" w:rsidRPr="00D3032E" w:rsidTr="00007379"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1</w:t>
            </w: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1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2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2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3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ГОД 3</w:t>
            </w:r>
          </w:p>
        </w:tc>
      </w:tr>
      <w:tr w:rsidR="00E35DA5" w:rsidRPr="00D3032E" w:rsidTr="00007379"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Первое полугодие</w:t>
            </w: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Второе полугодие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Первое полугодие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Второе полугодие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Первое полугодие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Второе полугодие</w:t>
            </w:r>
          </w:p>
        </w:tc>
      </w:tr>
      <w:tr w:rsidR="00E35DA5" w:rsidRPr="00D3032E" w:rsidTr="00007379"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Повышение квалификации педагогических работников.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Организация семинаров, </w:t>
            </w:r>
            <w:r w:rsidRPr="00AB287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тренингов</w:t>
            </w: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для педагогов, обучающихся, родителей.</w:t>
            </w:r>
          </w:p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учебно-методических пособий.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Создать методическую базу по повышению качества подготовки к </w:t>
            </w:r>
            <w:r w:rsidRPr="00AB2875">
              <w:rPr>
                <w:rFonts w:ascii="Times New Roman" w:hAnsi="Times New Roman"/>
                <w:sz w:val="28"/>
                <w:szCs w:val="28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Организовать коррекционную работу (индивидуальную и групповую).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3032E">
              <w:rPr>
                <w:rFonts w:ascii="Times New Roman" w:hAnsi="Times New Roman"/>
                <w:sz w:val="28"/>
                <w:szCs w:val="28"/>
              </w:rPr>
              <w:t>Диагностика качества знаний учащихся по математике, русскому языку.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Составление рекомендаций, учитывающих личностные особенности ребенка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Открытие мастер-классов для учителей района, города или региона.</w:t>
            </w:r>
          </w:p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семинара для родителей.</w:t>
            </w:r>
          </w:p>
        </w:tc>
      </w:tr>
      <w:tr w:rsidR="00E35DA5" w:rsidRPr="00D3032E" w:rsidTr="00007379"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Управление </w:t>
            </w:r>
            <w:bookmarkStart w:id="0" w:name="_GoBack"/>
            <w:bookmarkEnd w:id="0"/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Помощь в отборе эффективных методик работы.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35DA5" w:rsidRPr="00D3032E" w:rsidTr="00007379"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Департамент</w:t>
            </w: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0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Улучшение учебно-методического обеспечения образовательного процесса. 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семинаров-практикумов</w:t>
            </w: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3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12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Мониторинг результатов</w:t>
            </w:r>
            <w:r w:rsidRPr="006122DF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учебной деятельности обучающихся</w:t>
            </w:r>
          </w:p>
        </w:tc>
      </w:tr>
    </w:tbl>
    <w:p w:rsidR="00E35DA5" w:rsidRPr="006122DF" w:rsidRDefault="00E35DA5" w:rsidP="006122DF">
      <w:pPr>
        <w:suppressAutoHyphens/>
        <w:autoSpaceDE w:val="0"/>
        <w:spacing w:after="38" w:line="240" w:lineRule="auto"/>
        <w:ind w:left="720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6122DF">
        <w:rPr>
          <w:rFonts w:ascii="Times New Roman" w:hAnsi="Times New Roman"/>
          <w:color w:val="000000"/>
          <w:sz w:val="24"/>
          <w:szCs w:val="24"/>
          <w:lang w:eastAsia="ar-SA"/>
        </w:rPr>
        <w:br w:type="page"/>
      </w:r>
      <w:r w:rsidRPr="006122DF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2</w:t>
      </w:r>
    </w:p>
    <w:p w:rsidR="00E35DA5" w:rsidRPr="006122DF" w:rsidRDefault="00E35DA5" w:rsidP="006122DF">
      <w:pPr>
        <w:suppressAutoHyphens/>
        <w:autoSpaceDE w:val="0"/>
        <w:spacing w:after="38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6122D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Детализированный план реализации по каждому из приоритетов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6"/>
        <w:gridCol w:w="2971"/>
        <w:gridCol w:w="2973"/>
        <w:gridCol w:w="2891"/>
        <w:gridCol w:w="2935"/>
      </w:tblGrid>
      <w:tr w:rsidR="00E35DA5" w:rsidRPr="00D3032E" w:rsidTr="006122DF">
        <w:tc>
          <w:tcPr>
            <w:tcW w:w="3016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Приоритет</w:t>
            </w: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35DA5" w:rsidRPr="00D3032E" w:rsidTr="006122DF">
        <w:tc>
          <w:tcPr>
            <w:tcW w:w="3016" w:type="dxa"/>
            <w:vMerge w:val="restart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Информационно-методическое сопровождение профессионального развития педагогов</w:t>
            </w: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>Курсы повышения квалификации педагогов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lang w:eastAsia="ar-SA"/>
              </w:rPr>
              <w:t>Улучшена компетентность в вопросах преподавания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6122DF">
              <w:rPr>
                <w:rFonts w:ascii="Times New Roman" w:hAnsi="Times New Roman"/>
                <w:lang w:eastAsia="ar-SA"/>
              </w:rPr>
              <w:t>Вовлечение обучающихся во все виды деятельности, предлагаемые учителем на уроках</w:t>
            </w:r>
            <w:proofErr w:type="gramEnd"/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Создана обстановка и используются методы, обеспечивающие максимальную активность учащихся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Планирование своей деятельности для максимального соответствия потребностям учащихся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lang w:eastAsia="ar-SA"/>
              </w:rPr>
              <w:t>Разработаны программы с учетом потребностей обучающихся и социума в целом.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 w:val="restart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Предметные результаты по математике</w:t>
            </w: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Повышение качества математической грамотности </w:t>
            </w:r>
            <w:proofErr w:type="gramStart"/>
            <w:r w:rsidRPr="006122DF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6122DF">
              <w:rPr>
                <w:rFonts w:ascii="Times New Roman" w:hAnsi="Times New Roman"/>
                <w:lang w:eastAsia="ar-SA"/>
              </w:rPr>
              <w:t xml:space="preserve"> </w:t>
            </w:r>
            <w:r w:rsidRPr="00587520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Положительная динамика результатов сдачи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 по математике.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Создание методической базы по повышению качества подготовки к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Пакет методик обучения математики и подготовки к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 – 2023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Приобретение учебно-методических пособий 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Процент пополнения фонда дидактических пособий и материалов, методической литературы. 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E35DA5" w:rsidRPr="00D3032E" w:rsidTr="006122DF">
        <w:tc>
          <w:tcPr>
            <w:tcW w:w="3016" w:type="dxa"/>
            <w:vMerge w:val="restart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дметные результаты по русскому языку</w:t>
            </w:r>
          </w:p>
        </w:tc>
        <w:tc>
          <w:tcPr>
            <w:tcW w:w="2971" w:type="dxa"/>
          </w:tcPr>
          <w:p w:rsidR="00E35DA5" w:rsidRPr="00587520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87520">
              <w:rPr>
                <w:rFonts w:ascii="Times New Roman" w:hAnsi="Times New Roman"/>
              </w:rPr>
              <w:t>Повы</w:t>
            </w:r>
            <w:r>
              <w:rPr>
                <w:rFonts w:ascii="Times New Roman" w:hAnsi="Times New Roman"/>
              </w:rPr>
              <w:t>шение</w:t>
            </w:r>
            <w:r w:rsidRPr="00587520">
              <w:rPr>
                <w:rFonts w:ascii="Times New Roman" w:hAnsi="Times New Roman"/>
              </w:rPr>
              <w:t xml:space="preserve"> качеств</w:t>
            </w:r>
            <w:r>
              <w:rPr>
                <w:rFonts w:ascii="Times New Roman" w:hAnsi="Times New Roman"/>
              </w:rPr>
              <w:t>а</w:t>
            </w:r>
            <w:r w:rsidRPr="00587520">
              <w:rPr>
                <w:rFonts w:ascii="Times New Roman" w:hAnsi="Times New Roman"/>
              </w:rPr>
              <w:t xml:space="preserve"> овладения предметными </w:t>
            </w:r>
            <w:proofErr w:type="gramStart"/>
            <w:r w:rsidRPr="00587520">
              <w:rPr>
                <w:rFonts w:ascii="Times New Roman" w:hAnsi="Times New Roman"/>
              </w:rPr>
              <w:t>результатами</w:t>
            </w:r>
            <w:proofErr w:type="gramEnd"/>
            <w:r w:rsidRPr="00587520">
              <w:rPr>
                <w:rFonts w:ascii="Times New Roman" w:hAnsi="Times New Roman"/>
              </w:rPr>
              <w:t xml:space="preserve"> по русскому языку обучающимися на уровне основного общего образования</w:t>
            </w:r>
          </w:p>
        </w:tc>
        <w:tc>
          <w:tcPr>
            <w:tcW w:w="2973" w:type="dxa"/>
          </w:tcPr>
          <w:p w:rsidR="00E35DA5" w:rsidRPr="006122DF" w:rsidRDefault="00E35DA5" w:rsidP="00AB28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Положительная динамика результатов сдачи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 по </w:t>
            </w:r>
            <w:r>
              <w:rPr>
                <w:rFonts w:ascii="Times New Roman" w:hAnsi="Times New Roman"/>
                <w:lang w:eastAsia="ar-SA"/>
              </w:rPr>
              <w:t>русскому языку</w:t>
            </w:r>
            <w:r w:rsidRPr="006122DF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Создание методической базы </w:t>
            </w:r>
            <w:r w:rsidRPr="006122DF">
              <w:rPr>
                <w:rFonts w:ascii="Times New Roman" w:hAnsi="Times New Roman"/>
                <w:lang w:eastAsia="ar-SA"/>
              </w:rPr>
              <w:lastRenderedPageBreak/>
              <w:t xml:space="preserve">по повышению качества подготовки к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2973" w:type="dxa"/>
          </w:tcPr>
          <w:p w:rsidR="00E35DA5" w:rsidRPr="006122DF" w:rsidRDefault="00E35DA5" w:rsidP="00AB287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lastRenderedPageBreak/>
              <w:t xml:space="preserve">Пакет методик обучения </w:t>
            </w:r>
            <w:r>
              <w:rPr>
                <w:rFonts w:ascii="Times New Roman" w:hAnsi="Times New Roman"/>
                <w:lang w:eastAsia="ar-SA"/>
              </w:rPr>
              <w:lastRenderedPageBreak/>
              <w:t>русскому языку</w:t>
            </w:r>
            <w:r w:rsidRPr="006122DF">
              <w:rPr>
                <w:rFonts w:ascii="Times New Roman" w:hAnsi="Times New Roman"/>
                <w:lang w:eastAsia="ar-SA"/>
              </w:rPr>
              <w:t xml:space="preserve"> и подготовки к </w:t>
            </w:r>
            <w:r>
              <w:rPr>
                <w:rFonts w:ascii="Times New Roman" w:hAnsi="Times New Roman"/>
                <w:lang w:eastAsia="ar-SA"/>
              </w:rPr>
              <w:t>ОГЭ</w:t>
            </w:r>
            <w:r w:rsidRPr="006122DF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 – 2023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007379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E35DA5" w:rsidRPr="006122DF" w:rsidRDefault="00E35DA5" w:rsidP="00007379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  <w:vMerge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Приобретение учебно-методических пособий 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6122DF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Процент пополнения фонда дидактических пособий и материалов, методической литературы. 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007379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E35DA5" w:rsidRPr="006122DF" w:rsidRDefault="00E35DA5" w:rsidP="00007379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E35DA5" w:rsidRPr="00D3032E" w:rsidTr="006122DF">
        <w:tc>
          <w:tcPr>
            <w:tcW w:w="3016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b/>
                <w:lang w:eastAsia="ar-SA"/>
              </w:rPr>
              <w:t>Организация специализированной помощи детям, в том числе детям с ОВЗ</w:t>
            </w: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lang w:eastAsia="ar-SA"/>
              </w:rPr>
              <w:t xml:space="preserve">Организация коррекционной работы (индивидуальная и групповая). </w:t>
            </w:r>
          </w:p>
          <w:p w:rsidR="00E35DA5" w:rsidRPr="006122DF" w:rsidRDefault="00E35DA5" w:rsidP="006122D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>Увеличение числа обучающихся, показывающих положительную динамику в изучении отдельных предметов.</w:t>
            </w:r>
          </w:p>
          <w:p w:rsidR="00E35DA5" w:rsidRPr="006122DF" w:rsidRDefault="00E35DA5" w:rsidP="006122D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91" w:type="dxa"/>
          </w:tcPr>
          <w:p w:rsidR="00E35DA5" w:rsidRPr="006122DF" w:rsidRDefault="00E35DA5" w:rsidP="00AB2875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 – 2023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35DA5" w:rsidRPr="00D3032E" w:rsidTr="006122DF">
        <w:tc>
          <w:tcPr>
            <w:tcW w:w="3016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971" w:type="dxa"/>
          </w:tcPr>
          <w:p w:rsidR="00E35DA5" w:rsidRPr="006122DF" w:rsidRDefault="00E35DA5" w:rsidP="006122D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lang w:eastAsia="ar-SA"/>
              </w:rPr>
              <w:t>Развитие интеллектуальной, эмоциональной, познавательной и личностной сфер.</w:t>
            </w:r>
          </w:p>
        </w:tc>
        <w:tc>
          <w:tcPr>
            <w:tcW w:w="2973" w:type="dxa"/>
          </w:tcPr>
          <w:p w:rsidR="00E35DA5" w:rsidRPr="006122DF" w:rsidRDefault="00E35DA5" w:rsidP="006122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 xml:space="preserve">Вовлеченность </w:t>
            </w:r>
            <w:proofErr w:type="gramStart"/>
            <w:r w:rsidRPr="006122DF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6122DF">
              <w:rPr>
                <w:rFonts w:ascii="Times New Roman" w:hAnsi="Times New Roman"/>
                <w:lang w:eastAsia="ar-SA"/>
              </w:rPr>
              <w:t xml:space="preserve"> в исследовательскую деятельность.</w:t>
            </w:r>
          </w:p>
          <w:p w:rsidR="00E35DA5" w:rsidRPr="006122DF" w:rsidRDefault="00E35DA5" w:rsidP="006122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22DF">
              <w:rPr>
                <w:rFonts w:ascii="Times New Roman" w:hAnsi="Times New Roman"/>
                <w:lang w:eastAsia="ar-SA"/>
              </w:rPr>
              <w:t>Улучшение результатов по отдельным изучаемым предметам</w:t>
            </w:r>
          </w:p>
        </w:tc>
        <w:tc>
          <w:tcPr>
            <w:tcW w:w="2891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2021 – 2022</w:t>
            </w: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2935" w:type="dxa"/>
          </w:tcPr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E35DA5" w:rsidRPr="006122DF" w:rsidRDefault="00E35DA5" w:rsidP="006122DF">
            <w:pPr>
              <w:suppressAutoHyphens/>
              <w:autoSpaceDE w:val="0"/>
              <w:spacing w:after="38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22D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Учителя-предметники</w:t>
            </w:r>
          </w:p>
        </w:tc>
      </w:tr>
    </w:tbl>
    <w:p w:rsidR="00E35DA5" w:rsidRPr="006122DF" w:rsidRDefault="00E35DA5" w:rsidP="006122D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35DA5" w:rsidRPr="006122DF" w:rsidRDefault="00E35DA5" w:rsidP="006122D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35DA5" w:rsidRPr="006122DF" w:rsidRDefault="00E35DA5" w:rsidP="006122D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35DA5" w:rsidRPr="00B60C02" w:rsidRDefault="00E35DA5" w:rsidP="009D2740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E35DA5" w:rsidRPr="00B60C02" w:rsidSect="006122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>
    <w:nsid w:val="0CEB55FB"/>
    <w:multiLevelType w:val="hybridMultilevel"/>
    <w:tmpl w:val="9FA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E5365C"/>
    <w:multiLevelType w:val="hybridMultilevel"/>
    <w:tmpl w:val="5B1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0D98"/>
    <w:multiLevelType w:val="hybridMultilevel"/>
    <w:tmpl w:val="1CD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832CCF"/>
    <w:multiLevelType w:val="hybridMultilevel"/>
    <w:tmpl w:val="59F8FE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6331A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4835C5"/>
    <w:multiLevelType w:val="hybridMultilevel"/>
    <w:tmpl w:val="3E802796"/>
    <w:lvl w:ilvl="0" w:tplc="FD82F734">
      <w:start w:val="1"/>
      <w:numFmt w:val="upperRoman"/>
      <w:lvlText w:val="%1."/>
      <w:lvlJc w:val="left"/>
      <w:pPr>
        <w:ind w:left="13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5">
    <w:nsid w:val="57EB1687"/>
    <w:multiLevelType w:val="hybridMultilevel"/>
    <w:tmpl w:val="F03A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55"/>
    <w:rsid w:val="00007379"/>
    <w:rsid w:val="000365AF"/>
    <w:rsid w:val="00045509"/>
    <w:rsid w:val="000803E4"/>
    <w:rsid w:val="000B0B69"/>
    <w:rsid w:val="000B1DA0"/>
    <w:rsid w:val="000B44FC"/>
    <w:rsid w:val="000D7C18"/>
    <w:rsid w:val="001454D0"/>
    <w:rsid w:val="001A5F13"/>
    <w:rsid w:val="001E0169"/>
    <w:rsid w:val="00211673"/>
    <w:rsid w:val="00226E8E"/>
    <w:rsid w:val="002639B8"/>
    <w:rsid w:val="00274AA7"/>
    <w:rsid w:val="00283322"/>
    <w:rsid w:val="002B4BD5"/>
    <w:rsid w:val="002D627C"/>
    <w:rsid w:val="002E1CE9"/>
    <w:rsid w:val="002F0944"/>
    <w:rsid w:val="00394191"/>
    <w:rsid w:val="003B679D"/>
    <w:rsid w:val="003C43F5"/>
    <w:rsid w:val="003E2C1D"/>
    <w:rsid w:val="00493622"/>
    <w:rsid w:val="004E022F"/>
    <w:rsid w:val="005656D4"/>
    <w:rsid w:val="00567D01"/>
    <w:rsid w:val="00576655"/>
    <w:rsid w:val="00587520"/>
    <w:rsid w:val="006122DF"/>
    <w:rsid w:val="00632AEF"/>
    <w:rsid w:val="00643C5E"/>
    <w:rsid w:val="0064571F"/>
    <w:rsid w:val="00660515"/>
    <w:rsid w:val="00706D53"/>
    <w:rsid w:val="007259C5"/>
    <w:rsid w:val="00740CD1"/>
    <w:rsid w:val="007F5FE6"/>
    <w:rsid w:val="008475C2"/>
    <w:rsid w:val="0094227E"/>
    <w:rsid w:val="009D2740"/>
    <w:rsid w:val="009E6E85"/>
    <w:rsid w:val="00A1081A"/>
    <w:rsid w:val="00A13351"/>
    <w:rsid w:val="00A441D5"/>
    <w:rsid w:val="00AB2875"/>
    <w:rsid w:val="00AC2FC3"/>
    <w:rsid w:val="00AF48F4"/>
    <w:rsid w:val="00B45BB5"/>
    <w:rsid w:val="00B56297"/>
    <w:rsid w:val="00B60C02"/>
    <w:rsid w:val="00B96E5E"/>
    <w:rsid w:val="00B976E9"/>
    <w:rsid w:val="00BE6C25"/>
    <w:rsid w:val="00C07726"/>
    <w:rsid w:val="00C36AC3"/>
    <w:rsid w:val="00C76197"/>
    <w:rsid w:val="00CE21E3"/>
    <w:rsid w:val="00CE7A1E"/>
    <w:rsid w:val="00D3032E"/>
    <w:rsid w:val="00D5323C"/>
    <w:rsid w:val="00D95B32"/>
    <w:rsid w:val="00DD7243"/>
    <w:rsid w:val="00DE45A4"/>
    <w:rsid w:val="00E23BFD"/>
    <w:rsid w:val="00E241C8"/>
    <w:rsid w:val="00E309C4"/>
    <w:rsid w:val="00E35DA5"/>
    <w:rsid w:val="00F9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7F5FE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F5FE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F5FE6"/>
    <w:rPr>
      <w:b/>
      <w:bCs/>
    </w:rPr>
  </w:style>
  <w:style w:type="paragraph" w:styleId="aa">
    <w:name w:val="Balloon Text"/>
    <w:basedOn w:val="a"/>
    <w:link w:val="ab"/>
    <w:uiPriority w:val="99"/>
    <w:semiHidden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5FE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rsid w:val="00B96E5E"/>
    <w:pPr>
      <w:suppressAutoHyphens/>
      <w:spacing w:line="240" w:lineRule="auto"/>
      <w:ind w:left="720"/>
    </w:pPr>
    <w:rPr>
      <w:rFonts w:ascii="Liberation Serif" w:hAnsi="Liberation Serif" w:cs="Lohit Devanagari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CE7A1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ac">
    <w:name w:val="Table Grid"/>
    <w:basedOn w:val="a1"/>
    <w:uiPriority w:val="99"/>
    <w:rsid w:val="00A10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locked/>
    <w:rsid w:val="00DD7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936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0737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4006</Words>
  <Characters>30694</Characters>
  <Application>Microsoft Office Word</Application>
  <DocSecurity>0</DocSecurity>
  <Lines>255</Lines>
  <Paragraphs>69</Paragraphs>
  <ScaleCrop>false</ScaleCrop>
  <Company/>
  <LinksUpToDate>false</LinksUpToDate>
  <CharactersWithSpaces>34631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Ермолаев Алексей</cp:lastModifiedBy>
  <cp:revision>10</cp:revision>
  <dcterms:created xsi:type="dcterms:W3CDTF">2020-06-12T17:09:00Z</dcterms:created>
  <dcterms:modified xsi:type="dcterms:W3CDTF">2020-09-29T05:42:00Z</dcterms:modified>
</cp:coreProperties>
</file>